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center"/>
      </w:pPr>
      <w:r>
        <w:rPr>
          <w:b/>
          <w:bCs/>
        </w:rPr>
        <w:t xml:space="preserve">ОТЧЁТ</w:t>
      </w:r>
      <w:r>
        <w:br/>
      </w:r>
      <w:r>
        <w:rPr>
          <w:b/>
          <w:bCs/>
        </w:rPr>
        <w:t xml:space="preserve">о работе Контрольно-счётной палаты</w:t>
      </w:r>
      <w:r>
        <w:br/>
      </w:r>
      <w:r>
        <w:rPr>
          <w:b/>
          <w:bCs/>
        </w:rPr>
        <w:t xml:space="preserve">Краснодарского края за 2012 год</w:t>
      </w:r>
    </w:p>
    <w:p>
      <w:pPr>
        <w:ind w:firstLine="709"/>
        <w:jc w:val="both"/>
      </w:pPr>
      <w:r>
        <w:t xml:space="preserve">Настоящий отчёт о деятельности Контрольно-счётной палаты Краснодарского края в 2012 году подготовлен на основании требований статьи 22 Закона Краснодарского края от 4 октября 2011 года № 2321-КЗ "О Контрольно-счетной палате Краснодарского края" (далее – Палата).</w:t>
      </w:r>
    </w:p>
    <w:p>
      <w:pPr>
        <w:ind w:firstLine="709"/>
        <w:jc w:val="both"/>
      </w:pPr>
      <w:r>
        <w:rPr>
          <w:b/>
          <w:bCs/>
        </w:rPr>
        <w:t xml:space="preserve">Общая часть</w:t>
      </w:r>
    </w:p>
    <w:p>
      <w:pPr>
        <w:ind w:firstLine="709"/>
        <w:jc w:val="both"/>
      </w:pPr>
      <w:r>
        <w:t xml:space="preserve">В соответствии с задачами и функциями, определёнными законодательством, а также с учётом требований и рекомендаций, Законодательного Собрания Краснодарского края приоритетными направлениями в работе Контрольно-счетной палаты в 2012 году были, укрепление государственной дисциплины в использовании бюджетных средств и собственности Краснодарского края, изыскание резервов увеличения доходов бюджетов всех уровней, дальнейшее повышение уровня внешнего государственного финансового контроля за исполнением краевого бюджета. В отчетном периоде продолжена практика проведения аудита эффективности и комплексных проверок бюджетно-хозяйственной деятельности администраций муниципальных образований.</w:t>
      </w:r>
    </w:p>
    <w:p>
      <w:pPr>
        <w:ind w:firstLine="709"/>
        <w:jc w:val="both"/>
      </w:pPr>
      <w:r>
        <w:t xml:space="preserve">Все проводимые Палатой контрольные и экспертно-аналитические мероприятия были ориентированы на конечный результат и устранение выявленных нарушений и недостатков в работе субъектов проверок.</w:t>
      </w:r>
    </w:p>
    <w:p>
      <w:pPr>
        <w:ind w:firstLine="709"/>
        <w:jc w:val="both"/>
      </w:pPr>
      <w:r>
        <w:t xml:space="preserve">Организация работы Палаты строилась на основополагающих принципах законности, объективности, эффективности, независимости и гласности.</w:t>
      </w:r>
    </w:p>
    <w:p>
      <w:pPr>
        <w:ind w:firstLine="709"/>
        <w:jc w:val="both"/>
      </w:pPr>
      <w:r>
        <w:t xml:space="preserve">Всего в отчётном периоде проведено 38 контрольных, 26</w:t>
      </w:r>
      <w:r>
        <w:rPr>
          <w:b/>
          <w:bCs/>
        </w:rPr>
        <w:t xml:space="preserve"> </w:t>
      </w:r>
      <w:r>
        <w:t xml:space="preserve">экспертно-аналитических мероприятий.</w:t>
      </w:r>
    </w:p>
    <w:p>
      <w:pPr>
        <w:ind w:firstLine="709"/>
        <w:jc w:val="both"/>
      </w:pPr>
      <w:r>
        <w:t xml:space="preserve">Контрольными мероприятиями были охвачены 273</w:t>
      </w:r>
      <w:r>
        <w:rPr>
          <w:b/>
          <w:bCs/>
        </w:rPr>
        <w:t xml:space="preserve"> </w:t>
      </w:r>
      <w:r>
        <w:t xml:space="preserve">объекта проверки, в том числе 50 государственных органов края, 6 территориальных подразделений федеральных государственных органов, 8 администраций муниципальных районов и городских округов, 39 администраций поселений и муниципальных органов, 172 иных учреждений, предприятий и организаций.</w:t>
      </w:r>
    </w:p>
    <w:p>
      <w:pPr>
        <w:ind w:firstLine="709"/>
        <w:jc w:val="both"/>
      </w:pPr>
      <w:r>
        <w:t xml:space="preserve">В целом проверками и аналитическими обследованиями было охвачено использование бюджетных средств в сумме более 100 млрд. рублей.</w:t>
      </w:r>
    </w:p>
    <w:p>
      <w:pPr>
        <w:ind w:firstLine="709"/>
        <w:jc w:val="both"/>
      </w:pPr>
      <w:r>
        <w:t xml:space="preserve">В 2012 году Палата активно взаимодействовала с комитетами Законодательного Собрания Краснодарского края, министерствами (департаментами) края, администрациями муниципальных образований. Все экспертные заключения Палаты на проекты законов Краснодарского края, результаты плановых контрольных мероприятий, внеплановых проверок по обращениям депутатов Законодательного Собрания Краснодарского края рассматривались на заседаниях профильных комитетов ЗСК. По результатам проверок принимались меры направленные на оперативное устранение выявленных недостатков в работе проверенных субъектов.</w:t>
      </w:r>
    </w:p>
    <w:p>
      <w:pPr>
        <w:ind w:firstLine="709"/>
        <w:jc w:val="both"/>
      </w:pPr>
      <w:r>
        <w:t xml:space="preserve">В отчётном периоде продолжалось укрепление деловых связей Контрольно-счётной палаты Краснодарского края со Счётной палатой Российской Федерации. За отчетный период было проведено четыре совместных контрольных и экспертно-аналитических мероприятия.</w:t>
      </w:r>
    </w:p>
    <w:p>
      <w:pPr>
        <w:ind w:firstLine="709"/>
        <w:jc w:val="both"/>
      </w:pPr>
      <w:r>
        <w:t xml:space="preserve">Работники Контрольно-счетной палаты Краснодарского края принимали участие в ряде заседаний коллегий Счётной палаты Российской Федерации, заседаниях президиума Ассоциации контрольно-счётных органов России.</w:t>
      </w:r>
    </w:p>
    <w:p>
      <w:pPr>
        <w:ind w:firstLine="709"/>
        <w:jc w:val="both"/>
      </w:pPr>
      <w:r>
        <w:t xml:space="preserve">Специалисты Палаты участвовали в заседаниях рабочей группы по контролю за строительством олимпийских объектов при Контрольном управлении Президента Российской Федерации, рабочей межведомственной группы по вопросам обеспечения законности в период подготовки и проведения ХХII зимних Олимпийских игр и ХI Паралимпийских зимних игр 2014 года в городе Сочи при прокуратуре Краснодарского края, Региональной рабочей группы в Краснодарском крае по вопросам реализации приоритетных национальных проектов при полномочном представителе Президента РФ в Южном федеральном округе.</w:t>
      </w:r>
    </w:p>
    <w:p>
      <w:pPr>
        <w:ind w:firstLine="709"/>
        <w:jc w:val="both"/>
      </w:pPr>
      <w:r>
        <w:t xml:space="preserve">В отчётном периоде продолжалось взаимодействие Палаты с прокуратурой Краснодарского края, другими правоохранительными органами края.</w:t>
      </w:r>
    </w:p>
    <w:p>
      <w:pPr>
        <w:ind w:firstLine="709"/>
        <w:jc w:val="both"/>
      </w:pPr>
      <w:r>
        <w:t xml:space="preserve">Во исполнение требований Федерального закона от 07.02.2011 № 6-ФЗ "Об общих принципах организации и деятельности контрольно-счетных органов субъектов Российской Федерации и муниципальных образований" создан Совет контрольно-счётных органов Краснодарского края, в который вошли Контрольно-счётная палата Краснодарского края и 44 муниципальные контрольно-счётные палаты. Основной задачей Совета контрольно-счётных органов Краснодарского края является повышение эффективности системы финансового контроля в Краснодарском крае, ее дальнейшее совершенствование, организация повышения квалификации кадров муниципальных палат, обеспечение взаимодействия и координации деятельности контрольно-счётных органов края.</w:t>
      </w:r>
    </w:p>
    <w:p>
      <w:pPr>
        <w:ind w:firstLine="709"/>
        <w:jc w:val="both"/>
      </w:pPr>
      <w:r>
        <w:rPr>
          <w:b/>
          <w:bCs/>
        </w:rPr>
        <w:t xml:space="preserve">Контроль за поступлением доходов в краевой</w:t>
      </w:r>
      <w:r>
        <w:br/>
      </w:r>
      <w:r>
        <w:rPr>
          <w:b/>
          <w:bCs/>
        </w:rPr>
        <w:t xml:space="preserve">и местные бюджеты края</w:t>
      </w:r>
    </w:p>
    <w:p>
      <w:pPr>
        <w:ind w:firstLine="709"/>
        <w:jc w:val="both"/>
      </w:pPr>
      <w:r>
        <w:t xml:space="preserve">В 2012 году Палатой особое внимание уделялось вопросам формирования доходной части консолидированного бюджета Краснодарского края и выявлению резервов увеличения доходов краевого и местных бюджетов, повышению эффективности использования государственной и муниципальной собственности.</w:t>
      </w:r>
    </w:p>
    <w:p>
      <w:pPr>
        <w:ind w:firstLine="709"/>
        <w:jc w:val="both"/>
      </w:pPr>
      <w:r>
        <w:t xml:space="preserve">Так, при рассмотрении проекта краевого бюджета на 2013 год Палата установила, что доходы краевого бюджета отражённые в законопроекте, занижены. Выявленные недостатки были отражены в экспертном заключении Контрольно-счётной палаты на проект закона Краснодарского края "О краевом бюджете на 2013 год и на плановый период 2014 и 2015 годов". Выводы Палаты обсуждались на заседании комитета Законодательного Собрания края по финансово-бюджетной и налоговой политике, парламентских слушаниях. В результате Закон о краевом бюджете на 2013 год был принят на сессии Законодательного Собрания Краснодарского края с учётом замечаний и рекомендаций Контрольно-счётной палаты.</w:t>
      </w:r>
    </w:p>
    <w:p>
      <w:pPr>
        <w:ind w:firstLine="709"/>
        <w:jc w:val="both"/>
      </w:pPr>
      <w:r>
        <w:t xml:space="preserve">Проверка администраций поселений Белоглинского района по мобилизации бюджетных доходов на территориях поселений за 2011 год показала, что в проверяемом периоде из четырех поселений района два поселения не обеспечили рост доходов. В 2011 году бюджетные доходы этих поселений уменьшились на 24,6 млн. рублей. В ходе проверки были выявлены реальные резервы мобилизации бюджетных доходов и приняты меры по увеличению доходной части районного бюджета в общей сумме 10,7 млн. рублей.</w:t>
      </w:r>
      <w:r>
        <w:rPr>
          <w:b/>
          <w:bCs/>
        </w:rPr>
        <w:t xml:space="preserve"> </w:t>
      </w:r>
    </w:p>
    <w:p>
      <w:pPr>
        <w:ind w:firstLine="709"/>
        <w:jc w:val="both"/>
      </w:pPr>
      <w:r>
        <w:t xml:space="preserve">В ходе</w:t>
      </w:r>
      <w:r>
        <w:rPr>
          <w:b/>
          <w:bCs/>
        </w:rPr>
        <w:t xml:space="preserve"> </w:t>
      </w:r>
      <w:r>
        <w:t xml:space="preserve">проверки муниципального образования Лабинский район, установлено, что одиннадцать поселений района не достигли в 2011 году уровня 2010 года по бюджетным доходам поселений. Вместе с тем в поселениях имелись неиспользованные возможности для увеличения доходной части своих бюджетов. Совместная работа специалистов Контрольно-счетной палаты, налоговых органов и муниципалитетов позволила увеличить доходную часть бюджетов поселений на общую сумму более 6,7 млн. рублей.</w:t>
      </w:r>
    </w:p>
    <w:p>
      <w:pPr>
        <w:ind w:firstLine="709"/>
        <w:jc w:val="both"/>
      </w:pPr>
      <w:r>
        <w:t xml:space="preserve">В ходе комплексной проверки исполнения бюджета муниципального образования город-курорт Геленджик и полноты мобилизации на территории города-курорта доходов в консолидированный бюджет Краснодарского края в 2010-2011 годах и за 6 месяцев 2012 года, установлено, что на территории МО город-курорт Геленджик плановые задания по мобилизации в консолидированный бюджет Краснодарского края налоговых и неналоговых доходов в целом были выполнены</w:t>
      </w:r>
      <w:r>
        <w:rPr>
          <w:b/>
          <w:bCs/>
        </w:rPr>
        <w:t xml:space="preserve">.</w:t>
      </w:r>
      <w:r>
        <w:t xml:space="preserve"> В 2011 году по сравнению с 2010 годом доходы увеличились на 27,0 процентов и составили 4 001,9 млн. рублей.</w:t>
      </w:r>
    </w:p>
    <w:p>
      <w:pPr>
        <w:ind w:firstLine="709"/>
        <w:jc w:val="both"/>
      </w:pPr>
      <w:r>
        <w:t xml:space="preserve">Вместе с тем, администрация города-курорта Геленджик не использовала все резервы увеличения доходов консолидированного бюджета края.</w:t>
      </w:r>
    </w:p>
    <w:p>
      <w:pPr>
        <w:ind w:firstLine="709"/>
        <w:jc w:val="both"/>
      </w:pPr>
      <w:r>
        <w:t xml:space="preserve">На территории города-курорта не было обеспечено надлежащее ведение земельного контроля. В нарушение статьи 65 Земельного кодекса РФ землепользователи использовали без документов и без оплаты 202 земельных участка общей площадью 829,8 га. В итоге в консолидированный бюджет края в проверяемом периоде не поступила арендная плата расчётно в сумме 17, 8 млн. рублей.</w:t>
      </w:r>
    </w:p>
    <w:p>
      <w:pPr>
        <w:ind w:firstLine="709"/>
        <w:jc w:val="both"/>
      </w:pPr>
      <w:r>
        <w:t xml:space="preserve">Землепользователи 190 участков общей площадью 10,5 га, предоставленных для индивидуального жилищного строительства, использовали участки не в соответствии с видом разрешенного использования (на участках произведено самовольное строительство гостиниц, многоквартирных домов, объектов торговли и бытового обслуживания). В результате в проверяемом периоде в бюджет города не поступил земельный налог в общей сумме 20,8 млн. рублей.</w:t>
      </w:r>
    </w:p>
    <w:p>
      <w:pPr>
        <w:ind w:firstLine="709"/>
        <w:jc w:val="both"/>
      </w:pPr>
      <w:r>
        <w:t xml:space="preserve">Муниципальное учреждение города-курорта "Муниципальное управление капитального строительства" использовало для строительства объектов недвижимости три земельных участка, площадь которых на 711,0 кв. метров превышала установленную. Аналогично муниципальное унитарное предприятие "Управление капитального строительства" занимало под застройку участок, который на 239,0 кв. метров больше, чем установлено в договоре аренды земли. В результате в бюджет города не поступили земельные платежи в общей сумме 686,8 тыс. рублей. Не были включены в налогооблагаемую базу земельные участки под объектами многоэтажной застройки общей площадью 1 050,0 га, а также порядка 900 участков садоводческих товариществ общей площадью около 63,0 га и 206,4 га под дорогами. Проверка выявила ежегодные резервы земельного налога в сумме 72, 8 млн. рублей</w:t>
      </w:r>
      <w:r>
        <w:rPr>
          <w:i/>
          <w:iCs/>
        </w:rPr>
        <w:t xml:space="preserve">.</w:t>
      </w:r>
    </w:p>
    <w:p>
      <w:pPr>
        <w:ind w:firstLine="709"/>
        <w:jc w:val="both"/>
      </w:pPr>
      <w:r>
        <w:t xml:space="preserve">Собственники объектов жилого фонда, расположенных на границе земель поселений и земель лесного фонда, занимают площади 76,2 га без документов и без оплаты, которая ежегодно составляет 4 954,2 тыс. рублей. В проверяемом периоде не были вовлечены в сельскохозяйственное производство участки земель сельскохозяйственного назначения общей площадью 530,0 га. В случае применения при расчёте земельного налога ставок, установленных как для "прочих земельных участков", в бюджет города ежегодно будет поступать 555,0 тыс. рублей.</w:t>
      </w:r>
    </w:p>
    <w:p>
      <w:pPr>
        <w:ind w:firstLine="709"/>
        <w:jc w:val="both"/>
      </w:pPr>
      <w:r>
        <w:t xml:space="preserve">В сельхозпроизводстве использовались без оплаты участки земель сельскохозяйственного назначения общей площадью 1 593,5 га, которая расчётно составляет 1 127,4 тыс. рублей в год. Предоставление указанных земельных участков в аренду позволит ежегодно мобилизовать в доходы консолидированного бюджета края 2 400,0 тыс. рублей.</w:t>
      </w:r>
    </w:p>
    <w:p>
      <w:pPr>
        <w:ind w:firstLine="709"/>
        <w:jc w:val="both"/>
      </w:pPr>
      <w:r>
        <w:t xml:space="preserve">На территории МО город-курорт Геленджик не сформирована полная база плательщиков платы за негативное воздействие на окружающую среду, плательщиков налога на имущество физических лиц, единого налога на вмененный доход, налога, взимаемого в связи с применением упрощенной системы налогообложения, уплачиваемых юридическими лицами и индивидуальными предпринимателями, оказывающими услуги по временному размещению отдыхающих. В результате в доходы консолидированного бюджета края ежегодно не поступает 13, 2 млн. рублей.</w:t>
      </w:r>
    </w:p>
    <w:p>
      <w:pPr>
        <w:ind w:firstLine="709"/>
        <w:jc w:val="both"/>
      </w:pPr>
      <w:r>
        <w:t xml:space="preserve">Администрация МО город-курорт Геленджик производила расчёт годовой арендной платы за муниципальное имущество в соответствии с методикой, которая не соответствовала требованиям статьи 8 Федерального закона "Об оценочной деятельности в РФ", что привело к бюджетным потерям в сумме 6 500,0 тыс. рублей в год. Проверкой выявлены другие нарушения и недостатки. После устранения которых в консолидированный бюджет края ежегодно дополнительно будет поступать не менее 136, 6 млн. рублей.</w:t>
      </w:r>
    </w:p>
    <w:p>
      <w:pPr>
        <w:ind w:firstLine="709"/>
        <w:jc w:val="both"/>
      </w:pPr>
      <w:r>
        <w:t xml:space="preserve">По результатам рассмотрения представления Палаты администрация муниципального образования город-курорт Геленджик взыскала в бюджеты всех уровней просроченную задолженность по налогам в общей сумме 35,9 млн. рублей. За земельные участки, ранее занимаемые без оплаты, собственники квартир в многоэтажных жилых домах и садовых участков оплатили в бюджет 5,3 млн. рублей; граждане, оказывающие услуги по временному размещению отдыхающих, ранее не зарегистрированные в качестве индивидуальных предпринимателей, оплатили в бюджет 2,3 млн. рублей. Активизирована работа муниципального земельного контроля, утверждён план проверок землепользователей. Администрацией муниципального образования приведён в соответствие с требованиями законодательства порядок расчёта арендной платы за муниципальное имущество. Работа по мобилизации резервов увеличения бюджетных доходов на территории города-курорта продолжается.</w:t>
      </w:r>
    </w:p>
    <w:p>
      <w:pPr>
        <w:ind w:firstLine="709"/>
        <w:jc w:val="both"/>
      </w:pPr>
      <w:r>
        <w:t xml:space="preserve">Резервы увеличения доходов краевого и местных бюджетов выявлялись и в ходе других контрольных мероприятий Палаты.</w:t>
      </w:r>
    </w:p>
    <w:p>
      <w:pPr>
        <w:ind w:firstLine="709"/>
        <w:jc w:val="both"/>
      </w:pPr>
      <w:r>
        <w:t xml:space="preserve">В целом за 2012 год Контрольно-счётная палата выявила резервы увеличения доходной части консолидированного бюджета края на сумму 611,4</w:t>
      </w:r>
      <w:r>
        <w:rPr>
          <w:b/>
          <w:bCs/>
        </w:rPr>
        <w:t xml:space="preserve"> </w:t>
      </w:r>
      <w:r>
        <w:t xml:space="preserve">млн. рублей.</w:t>
      </w:r>
    </w:p>
    <w:p>
      <w:pPr>
        <w:ind w:firstLine="709"/>
        <w:jc w:val="both"/>
      </w:pPr>
      <w:r>
        <w:rPr>
          <w:b/>
          <w:bCs/>
        </w:rPr>
        <w:t xml:space="preserve"> Контроль использования средств краевого бюджета и</w:t>
      </w:r>
      <w:r>
        <w:br/>
      </w:r>
      <w:r>
        <w:rPr>
          <w:b/>
          <w:bCs/>
        </w:rPr>
        <w:t xml:space="preserve">государственной собственности</w:t>
      </w:r>
    </w:p>
    <w:p>
      <w:pPr>
        <w:ind w:firstLine="709"/>
        <w:jc w:val="both"/>
      </w:pPr>
      <w:r>
        <w:rPr>
          <w:b/>
          <w:bCs/>
        </w:rPr>
        <w:t xml:space="preserve"> </w:t>
      </w:r>
      <w:r>
        <w:t xml:space="preserve">Одной из основных задач стоящих перед Контрольно-счетной палатой в 2012 году было укрепление финансово-хозяйственной дисциплины на предприятиях, в организациях и учреждениях при использовании бюджетных средств и государственной собственности Краснодарского края.</w:t>
      </w:r>
    </w:p>
    <w:p>
      <w:pPr>
        <w:ind w:firstLine="709"/>
        <w:jc w:val="both"/>
      </w:pPr>
      <w:r>
        <w:t xml:space="preserve">Этой теме, в отчетном периоде, было посвящено 35 контрольных мероприятий.</w:t>
      </w:r>
    </w:p>
    <w:p>
      <w:pPr>
        <w:ind w:firstLine="709"/>
        <w:jc w:val="both"/>
      </w:pPr>
      <w:r>
        <w:t xml:space="preserve">Так, была проведена </w:t>
      </w:r>
      <w:r>
        <w:rPr>
          <w:b/>
          <w:bCs/>
        </w:rPr>
        <w:t xml:space="preserve">проверка эффективности деятельности департамента потребительской сферы и регулирования рынка алкоголя Краснодарского края, а также подведомственных ему учреждений, предприятий, организаций получающих средства из краевого бюджета и использующих имущество находящееся в краевой собственности за 2010-2011 годы.</w:t>
      </w:r>
    </w:p>
    <w:p>
      <w:pPr>
        <w:ind w:firstLine="709"/>
        <w:jc w:val="both"/>
      </w:pPr>
      <w:r>
        <w:t xml:space="preserve">В ходе контрольного мероприятия установлено, что за проверяемый период, объёмы торговли, общественного питания и бытового обслуживания населения и темпы роста этих объёмов позволили Краснодарскому краю занять первое место среди регионов Южного федерального округа, стать одним из лидеров по этим показателям работы среди всех регионов России.</w:t>
      </w:r>
    </w:p>
    <w:p>
      <w:pPr>
        <w:ind w:firstLine="709"/>
        <w:jc w:val="both"/>
      </w:pPr>
      <w:r>
        <w:t xml:space="preserve">Вместе с тем в проверяемом периоде департамент не обеспечил должного продвижения товаров кубанских производителей на продовольственном рынке края.</w:t>
      </w:r>
    </w:p>
    <w:p>
      <w:pPr>
        <w:ind w:firstLine="709"/>
        <w:jc w:val="both"/>
      </w:pPr>
      <w:r>
        <w:t xml:space="preserve">Несмотря на общий рост объёмов продаж продуктов питания в крае, доля товаров местного производства (без учёта малых предприятий) за 11 месяцев 2011 года по сравнению с аналогичным периодом 2009 года сократилась (за исключением сахара). По поставкам мяса и птицы доля уменьшилась с 90,0 до 67,7 процента, доля колбасных изделий – с 76,0 до 73,8 процента, доля сыров жирных – с 48,1 до 26,9 процента и т.д.</w:t>
      </w:r>
    </w:p>
    <w:p>
      <w:pPr>
        <w:ind w:firstLine="709"/>
        <w:jc w:val="both"/>
      </w:pPr>
      <w:r>
        <w:t xml:space="preserve">В то же время в "разы" увеличились поставки основных продуктов питания из других регионов России: мясо и мясопродукты в 4,2 раза, колбасные изделия в 1,2 раза, сыры жирные в 1,6 раза, консервы молочные в 6,3 раза, консервы мясорастительные в 4,8 раза и др. На 61,2 процента возросли продажи продовольственных товаров импортного производства.</w:t>
      </w:r>
    </w:p>
    <w:p>
      <w:pPr>
        <w:ind w:firstLine="709"/>
        <w:jc w:val="both"/>
      </w:pPr>
      <w:r>
        <w:t xml:space="preserve">Департамент и его подведомственные организации, учреждения, предприятия допускали нарушения требований Федерального закона от 21.07.2005 № 94-ФЗ "О размещении заказов на поставки товаров, выполнение работ, оказание услуг для государственных и муниципальных нужд".</w:t>
      </w:r>
    </w:p>
    <w:p>
      <w:pPr>
        <w:ind w:firstLine="709"/>
        <w:jc w:val="both"/>
      </w:pPr>
      <w:r>
        <w:t xml:space="preserve">В целом нарушения в организации и проведении закупок товаров, работ и услуг для государственных нужд составили 71 292,8 тыс. рублей.</w:t>
      </w:r>
    </w:p>
    <w:p>
      <w:pPr>
        <w:ind w:firstLine="709"/>
        <w:jc w:val="both"/>
      </w:pPr>
      <w:r>
        <w:t xml:space="preserve">Проверкой выявлены и другие нарушения и недостатки в финансово-хозяйственной деятельности департамента потребительской сферы и регулирования рынка алкоголя Краснодарского края и его подведомственных предприятиях. Всего на сумму 91 802,2 тыс. рублей.</w:t>
      </w:r>
    </w:p>
    <w:p>
      <w:pPr>
        <w:ind w:firstLine="709"/>
        <w:jc w:val="both"/>
      </w:pPr>
      <w:r>
        <w:t xml:space="preserve">В 2012 году Контрольно-счётной палатой проведена</w:t>
      </w:r>
      <w:r>
        <w:rPr>
          <w:b/>
          <w:bCs/>
        </w:rPr>
        <w:t xml:space="preserve"> проверка законности, результативности и эффективности использования средств краевого бюджета, выделенных в 2010-2011 годах на реализацию мероприятий краевых целевых программ "Об улучшении демографической ситуации в Краснодарском крае". </w:t>
      </w:r>
      <w:r>
        <w:t xml:space="preserve">Основными целями демографической политики в крае является формирование социально-экономических предпосылок к демографическому развитию, укрепление здоровья и увеличение продолжительности жизни населения края, стабилизация численности населения и укрепление института семьи и брака.</w:t>
      </w:r>
    </w:p>
    <w:p>
      <w:pPr>
        <w:ind w:firstLine="709"/>
        <w:jc w:val="both"/>
      </w:pPr>
      <w:r>
        <w:t xml:space="preserve">Для достижения указанных целей в крае с 2008 года реализуются краевые целевые программы "Об улучшении демографической ситуации в Краснодарском крае".</w:t>
      </w:r>
    </w:p>
    <w:p>
      <w:pPr>
        <w:ind w:firstLine="709"/>
        <w:jc w:val="both"/>
      </w:pPr>
      <w:r>
        <w:t xml:space="preserve">За 2010-2011 годы на реализацию программы из краевого бюджета было выделено 1 084 313,8 тыс. рублей.</w:t>
      </w:r>
    </w:p>
    <w:p>
      <w:pPr>
        <w:ind w:firstLine="709"/>
        <w:jc w:val="both"/>
      </w:pPr>
      <w:r>
        <w:t xml:space="preserve">Основная сумма средств в размере 1 081 237,2 тыс. рублей была направлена департаменту здравоохранения, из них освоено 935 325,5 тыс. рублей или 86,5 процента от выделенных средств.</w:t>
      </w:r>
    </w:p>
    <w:p>
      <w:pPr>
        <w:ind w:firstLine="709"/>
        <w:jc w:val="both"/>
      </w:pPr>
      <w:r>
        <w:t xml:space="preserve">Бюджетные средства в сумме 3 076,6 тыс. рублей были направлены на реализацию программных мероприятий департаментам: труда и занятости населения, по физической культуре и спорту, культуры, семейной политики, по делам СМИ, печати, телерадиовещания, а так же управлению ЗАГС Краснодарского края.</w:t>
      </w:r>
    </w:p>
    <w:p>
      <w:pPr>
        <w:ind w:firstLine="709"/>
        <w:jc w:val="both"/>
      </w:pPr>
      <w:r>
        <w:t xml:space="preserve">За счет бюджетных средств были закуплены лекарственные средства и расходные материалы для лечебно-профилактических учреждений края и бесплатного обеспечения медикаментами граждан, страдающих сахарным диабетом, укреплена материально-техническая база медицинских учреждений, отремонтированы больницы, а также проведено обучение (повышение квалификации, профподготовка) женщин, находящихся в отпуске по уходу за ребенком до трех лет, организованы спортивные и культурно-досуговые мероприятия, направленные на укрепление семейных традиций.</w:t>
      </w:r>
    </w:p>
    <w:p>
      <w:pPr>
        <w:ind w:firstLine="709"/>
        <w:jc w:val="both"/>
      </w:pPr>
      <w:r>
        <w:t xml:space="preserve">Проверка показала, что департамент здравоохранения Краснодарского края не в полной мере уделял внимание рациональному использованию бюджетных ассигнований, выделяемых на реализацию программы, контролю за эффективным использованием средств краевого бюджета.</w:t>
      </w:r>
    </w:p>
    <w:p>
      <w:pPr>
        <w:ind w:firstLine="709"/>
        <w:jc w:val="both"/>
      </w:pPr>
      <w:r>
        <w:t xml:space="preserve">Например, в целях предупреждения и борьбы с социально значимыми заболеваниями из краевого бюджета были выделены бюджетные средства в сумме 332 575,0 тыс. рублей на закупку сахароснижающих препаратов для больных сахарным диабетом. Установлено, что заявки медицинских учреждений на сахароснижающие препараты обеспечивались не в полном объёме как по ассортименту, так и по количеству лекарств, поступление препаратов было нерегулярным. Например, в МБУЗ "Северская ЦРБ" в первом квартале 2010 года из 23-х заявленных к получению препаратов 14 наименований не выделено, а по оставшимся 9-ти наименованиям обеспечение составило от 65 до 30 процентов. Подобная ситуация имела место во всех двадцати пяти проверенных лечебных учреждениях муниципальных образований края. При этом на складе ГУП "Кубаньфармация" (поставщик) имелся значительный остаток сахароснижающих препаратов и инсулина, закупленных на краевые средства, который департаментом не распределялся.</w:t>
      </w:r>
    </w:p>
    <w:p>
      <w:pPr>
        <w:ind w:firstLine="709"/>
        <w:jc w:val="both"/>
      </w:pPr>
      <w:r>
        <w:t xml:space="preserve">Выявлены факты поставки медикаментов, имеющих остаточный срок годности, не соответствующий условиям государственных контрактов. Так, в 2010 году ГУП "Кубаньфармация" поставило в ГУЗ "Клинический онкологический диспансер № 1" 172 упаковки медикаментов общей стоимостью 5 179,0 тыс. рублей, остаточный срок годности которых составлял от 39 до 12 процентов вместо определенных контрактом – не менее 60 процентов.</w:t>
      </w:r>
    </w:p>
    <w:p>
      <w:pPr>
        <w:ind w:firstLine="709"/>
        <w:jc w:val="both"/>
      </w:pPr>
      <w:r>
        <w:t xml:space="preserve">Проверкой использования краевых средств, направленных на проведение капитальных ремонтов инфекционных больниц установлено, что в ГУЗ "Инфекционная больница № 3" (г. Новороссийск) не выполнены строительные работы на сумму 596,2 тыс. рублей. В ходе проверки подрядная организация выполнила все объёмы незавершенных работ.</w:t>
      </w:r>
    </w:p>
    <w:p>
      <w:pPr>
        <w:ind w:firstLine="709"/>
        <w:jc w:val="both"/>
      </w:pPr>
      <w:r>
        <w:t xml:space="preserve">В проверяемом периоде департаментом здравоохранения края было расторгнуто 11 государственных контрактов в связи с невыполнением поставщиками обязательств, что привело к неосвоению в 2011 году 122 848,4 тыс. рублей или 21,8 процента от выделенных средств. В лечебные учреждения не были поставлены 50 единиц санитарного автотранспорта, лекарственные препараты, расходные материалы для проведения операций больным с сердечнососудистыми заболеваниями и нарушением мозгового кровообращения, не выполнены работы по оснащению медицинских учреждений инвентарем и оборудованием.</w:t>
      </w:r>
    </w:p>
    <w:p>
      <w:pPr>
        <w:ind w:firstLine="709"/>
        <w:jc w:val="both"/>
      </w:pPr>
      <w:r>
        <w:t xml:space="preserve">Выявлены случаи неэффективного использования медицинского оборудования на общую сумму 1 978,8 тыс. рублей, закупленного в рамках целевой программы. Например, приобретенная в сентябре 2010 года государственным учреждением здравоохранения "Центр медицинской профилактики" комплексная реабилитационная установка – Альфа-капсула стоимостью 700,0 тыс. рублей, использовалась только на 2 процента от минимальной пропускной способности; не используется приобретенный в сентябре 2011 года для Армавирского противотуберкулезного диспансера микроскоп "Микмед-2" стоимостью 233,9 тыс. рублей.</w:t>
      </w:r>
    </w:p>
    <w:p>
      <w:pPr>
        <w:ind w:firstLine="709"/>
        <w:jc w:val="both"/>
      </w:pPr>
      <w:r>
        <w:t xml:space="preserve">В целом при исполнении программных мероприятий департаментом здравоохранения допущены финансово-хозяйственные нарушения и недостатки в работе на общую сумму 170 027,4 тыс. рублей.</w:t>
      </w:r>
    </w:p>
    <w:p>
      <w:pPr>
        <w:ind w:firstLine="709"/>
        <w:jc w:val="both"/>
      </w:pPr>
      <w:r>
        <w:t xml:space="preserve">По результатам данной проверки Контрольно-счётная палата направила министру здравоохранения Краснодарского края соответствующее представление для принятия конкретных мер по устранению выявленных нарушений при исполнении программных мероприятий.</w:t>
      </w:r>
    </w:p>
    <w:p>
      <w:pPr>
        <w:ind w:firstLine="709"/>
        <w:jc w:val="both"/>
      </w:pPr>
      <w:r>
        <w:t xml:space="preserve">Во исполнение представления министерство здравоохранения Краснодарского края, при закупке сахароснижающих препаратов, организовало проведение очной защиты заявок ЛПУ, сформирована сводная заявка на их приобретение. Всем лечебным учреждениям рекомендован переход на рецептурный отпуск лекарств через аптечную сеть и внедрение программы электронного учета отпуска лекарственных препаратов. За упущения в работе к дисциплинарной ответственности привлечены пять руководителей лечебных учреждений.</w:t>
      </w:r>
    </w:p>
    <w:p>
      <w:pPr>
        <w:ind w:firstLine="709"/>
        <w:jc w:val="both"/>
      </w:pPr>
      <w:r>
        <w:t xml:space="preserve">Много нарушений и недостатков в использовании бюджетных средств выявила </w:t>
      </w:r>
      <w:r>
        <w:rPr>
          <w:b/>
          <w:bCs/>
        </w:rPr>
        <w:t xml:space="preserve">комплексная проверка исполнения бюджета города-курорта Геленджик за 2010-2011 годы и 6 месяцев 2012 года.</w:t>
      </w:r>
    </w:p>
    <w:p>
      <w:pPr>
        <w:ind w:firstLine="709"/>
        <w:jc w:val="both"/>
      </w:pPr>
      <w:r>
        <w:t xml:space="preserve">В целом бюджетно-хозяйственные нарушения в различных сферах деятельности администрации городского округа и подведомственных ей предприятий, организаций и учреждений составила более 680 млн. рублей.</w:t>
      </w:r>
    </w:p>
    <w:p>
      <w:pPr>
        <w:ind w:firstLine="709"/>
        <w:jc w:val="both"/>
      </w:pPr>
      <w:r>
        <w:t xml:space="preserve">Проверка показала, что администрация города-курорта не смогла организовать надлежащий контроль за использованием бюджетных ресурсов выделенных на строительно-монтажные и ремонтно-строительные работы в городе, реализацию некоторых мероприятий краевых целевых программ и т.д.</w:t>
      </w:r>
    </w:p>
    <w:p>
      <w:pPr>
        <w:ind w:firstLine="709"/>
        <w:jc w:val="both"/>
      </w:pPr>
      <w:r>
        <w:t xml:space="preserve">Например, в ноябре 2011 года городское управление ЖКХ перечислило МУП "Благоустройство и хозяйственное обеспечение" 4 154,9 тыс. рублей за выполненные работы по объекту "Капитальный ремонт насосного оборудования на городском водозаборе р. Адерба-Мезыбь". Однако на момент проверки к выполнению работ МУП не приступило. Указанные бюджетные средства перечислены МУПу незаконно.</w:t>
      </w:r>
    </w:p>
    <w:p>
      <w:pPr>
        <w:ind w:firstLine="709"/>
        <w:jc w:val="both"/>
      </w:pPr>
      <w:r>
        <w:t xml:space="preserve">Выявлено завышение выполненных работ на объектах: "Проектирование и строительство многоквартирного дома по ул. Санаторной в с.Архипо-Осиповка", "Газопровод в с. Прасковеевка", "Газопровод в х. Джанхот", "Обеспечение земельных участков инженерной инфраструктурой, внеплощадочные сети и сооружения в мкр. "Марьинский" г.-к.Геленджик" и др. В целом по проверенным объектам неправомерное завышение стоимости строительных работ выявлено на сумму 36 933,6 тыс. рублей или 15,9 процента от затраченных на эти цели средств.</w:t>
      </w:r>
    </w:p>
    <w:p>
      <w:pPr>
        <w:ind w:firstLine="709"/>
        <w:jc w:val="both"/>
      </w:pPr>
      <w:r>
        <w:t xml:space="preserve">В 2010 году в рамках краевой адресной инвестиционной программы была введена в эксплуатацию городская детская поликлиника на 300 посещений в смену, которая была оснащена медицинским оборудованием проектной стоимостью 17,9 млн. рублей. Однако по состоянию на 01 июня 2012 года сданное в 2010 году в эксплуатацию дорогостоящее оборудование не поставлено на баланс медицинского учреждения, не включено в реестр муниципальной собственности и на учёте нигде не значится. Нет документов, подтверждающих обоснованность стоимости оборудования, отсутствуют технические паспорта на приобретённое оборудование, сертификаты соответствия и безопасности его применения. В актах приёма-передачи этого оборудования, подписанных одними и теми же должностными лицами, указано различное количество оборудования и разная его стоимость.</w:t>
      </w:r>
    </w:p>
    <w:p>
      <w:pPr>
        <w:ind w:firstLine="709"/>
        <w:jc w:val="both"/>
      </w:pPr>
      <w:r>
        <w:t xml:space="preserve">Так, согласно одному акту приёма-передачи, подписанному в 2009 году, количество оборудования составляет 1 458 единиц суммарной стоимостью 17 754,2 тыс. рублей. В другом акте на это же оборудование, подписанном в 2010 году, указано оборудование в количестве 1 169 единиц, однако стоимость оборудования, уменьшенного на 289 единиц, указана выше на 5 672,2 тыс. рублей. Например, стоимость одного и того же рентгенодиагностического аппарата в первом акте приёма-передачи указана 8 958,9 тыс. рублей; во втором акте – 14 109,1 тыс. рублей или на 5 150,2 тыс. рублей больше и т.д.</w:t>
      </w:r>
    </w:p>
    <w:p>
      <w:pPr>
        <w:ind w:firstLine="709"/>
        <w:jc w:val="both"/>
      </w:pPr>
      <w:r>
        <w:t xml:space="preserve">Анализ использования бюджетных средств, выделенных на финансирование отрасли здравоохранения, выявил факты неправомерного отвлечения средств обязательного медицинского страхования со статьи расходов "медикаменты" на статью "оплата труда". Общая сумма неправомерно перераспределённых средств за проверяемый период составила более 17,8 млн. рублей.</w:t>
      </w:r>
    </w:p>
    <w:p>
      <w:pPr>
        <w:ind w:firstLine="709"/>
        <w:jc w:val="both"/>
      </w:pPr>
      <w:r>
        <w:t xml:space="preserve">Проверка выявила и другие недостатки в использовании бюджетных средств.</w:t>
      </w:r>
    </w:p>
    <w:p>
      <w:pPr>
        <w:ind w:firstLine="709"/>
        <w:jc w:val="both"/>
      </w:pPr>
      <w:r>
        <w:t xml:space="preserve">Контрольно-счётная палата направила главе муниципального образования город-курорт Геленджик соответствующее представление для устранения нарушений в работе.</w:t>
      </w:r>
    </w:p>
    <w:p>
      <w:pPr>
        <w:ind w:firstLine="709"/>
        <w:jc w:val="both"/>
      </w:pPr>
      <w:r>
        <w:t xml:space="preserve">Во исполнение представления Палаты в консолидированном бюджете края восстановлено более 36 947,7 тыс. рублей, использованных хозяйствующими субъектами с различными нарушениями.</w:t>
      </w:r>
      <w:r>
        <w:rPr>
          <w:b/>
          <w:bCs/>
        </w:rPr>
        <w:t xml:space="preserve"> </w:t>
      </w:r>
      <w:r>
        <w:t xml:space="preserve">В бухгалтерском учёте муниципальных учреждений восстановлено имущество общей стоимостью 24 391,9 тыс. рублей и т.д. По итогам проверки к дисциплинарной ответственности привлечено 10 должностных  лиц.</w:t>
      </w:r>
    </w:p>
    <w:p>
      <w:pPr>
        <w:ind w:firstLine="709"/>
        <w:jc w:val="both"/>
      </w:pPr>
      <w:r>
        <w:rPr>
          <w:b/>
          <w:bCs/>
        </w:rPr>
        <w:t xml:space="preserve">Проверка работы органов местного самоуправления, сельскохозяйственных товаропроизводителей и других организаций муниципального образования Павловский район по реализации на территории района краевых целевых программ по развитию агропромышленного комплекса в 2010-2011 годах и 1-м полугодии 2012 года показала, </w:t>
      </w:r>
      <w:r>
        <w:t xml:space="preserve">что в Павловском районе много делается для успешного развития агропромышленного комплекса и реализации краевой целевой программы "Развитие сельского хозяйства и регулирование рынков сельскохозяйственной продукции, сырья и продовольствия в Краснодарском крае" на 2008-2012 годы. В проверяемом периоде в сельскохозяйственном производстве района достигнут рост многих показателей. Увеличился валовой сбор пшеницы, сои, сахарной свеклы, овощей. Возросло производство продукции животноводства. По уровню надоя молока в расчёте на одну корову в сельхозорганизациях Павловский район находится на первом месте среди других муниципальных образований края.</w:t>
      </w:r>
    </w:p>
    <w:p>
      <w:pPr>
        <w:ind w:firstLine="709"/>
        <w:jc w:val="both"/>
      </w:pPr>
      <w:r>
        <w:t xml:space="preserve">Этому в немалой степени способствуют бюджетные средства, выделенные на развитие агропромышленного комплекса района. За 2010-2011 годы и первое полугодие 2012 года на развитие сельского хозяйства в Павловском районе из консолидированного бюджета края было выделено 547 135,4 тыс. рублей.</w:t>
      </w:r>
    </w:p>
    <w:p>
      <w:pPr>
        <w:ind w:firstLine="709"/>
        <w:jc w:val="both"/>
      </w:pPr>
      <w:r>
        <w:t xml:space="preserve">Вместе с тем органы местного самоуправления и хозяйствующие субъекты района не добились полной реализации задач, определённых краевой целевой программой "Развитие сельского хозяйства и регулирование рынков сельскохозяйственной продукции, сырья и продовольствия в Краснодарском крае".</w:t>
      </w:r>
    </w:p>
    <w:p>
      <w:pPr>
        <w:ind w:firstLine="709"/>
        <w:jc w:val="both"/>
      </w:pPr>
      <w:r>
        <w:t xml:space="preserve">За проверяемый период сократились посевные площади ряда основных сельхозкультур. В районе систематически нарушаются оптимальные сроки сева озимых на большинстве посевных площадей; ежегодно не выполняются плановые показатели по численности крупного рогатого скота.</w:t>
      </w:r>
    </w:p>
    <w:p>
      <w:pPr>
        <w:ind w:firstLine="709"/>
        <w:jc w:val="both"/>
      </w:pPr>
      <w:r>
        <w:t xml:space="preserve">В районе остаются нерешёнными многие проблемы, связанные с развитием малых форм хозяйствования: не во всех поселениях организованы пункты (площадки) убоя сельскохозяйственных животных; граждане продолжают осуществлять подворовой убой сельхозживотных и захоранивать отходы в землю, что запрещено ветеринарно-санитарными правилами и опасно для жизни населения.</w:t>
      </w:r>
    </w:p>
    <w:p>
      <w:pPr>
        <w:ind w:firstLine="709"/>
        <w:jc w:val="both"/>
      </w:pPr>
      <w:r>
        <w:t xml:space="preserve">Проверка выявила значительные недостатки и нарушения при выплатах из консолидированного бюджета края различных бюджетных субсидий для поддержки сельхозтоваропроизводителей и развития сельскохозяйственного производства в районе.</w:t>
      </w:r>
    </w:p>
    <w:p>
      <w:pPr>
        <w:ind w:firstLine="709"/>
        <w:jc w:val="both"/>
      </w:pPr>
      <w:r>
        <w:t xml:space="preserve">Так, в 2011 году ОАО Сельхозпредприятие "Новопластуновское" получило субсидию в сумме 1 157,9 тыс. рублей на компенсацию затрат по приобретению минеральных удобрений (хлористый калий), которые, согласно документам, представленным хозяйством для субсидирования, были внесены в почву на площади 973 гектара. Однако по данным бухгалтерского учёта указанного минерального удобрения в этот период в хозяйстве не было и в почву оно не вносилось. Субсидия 1 157,9 тыс. рублей получена ОАО Сельхозпредприятие "Новопластуновское" неправомерно.</w:t>
      </w:r>
    </w:p>
    <w:p>
      <w:pPr>
        <w:ind w:firstLine="709"/>
        <w:jc w:val="both"/>
      </w:pPr>
      <w:r>
        <w:t xml:space="preserve">Пять сельхозорганизаций не смогли документально подтвердить обоснованность получения субсидий на компенсацию части затрат на приобретение минеральных удобрений в сумме 11 236,9 тыс. рублей.</w:t>
      </w:r>
    </w:p>
    <w:p>
      <w:pPr>
        <w:ind w:firstLine="709"/>
        <w:jc w:val="both"/>
      </w:pPr>
      <w:r>
        <w:t xml:space="preserve">В 2010-2011 годах 17 субъектов малых форм хозяйствования для компенсации не подтвердившихся на момент проверки затрат на строительство теплиц неправомерно получили из районного бюджета субсидии в общей сумме 1 673,5 тыс. рублей.</w:t>
      </w:r>
    </w:p>
    <w:p>
      <w:pPr>
        <w:ind w:firstLine="709"/>
        <w:jc w:val="both"/>
      </w:pPr>
      <w:r>
        <w:t xml:space="preserve">Выявлены и другие нарушения при использовании бюджетных средств.</w:t>
      </w:r>
    </w:p>
    <w:p>
      <w:pPr>
        <w:ind w:firstLine="709"/>
        <w:jc w:val="both"/>
      </w:pPr>
      <w:r>
        <w:t xml:space="preserve">В целом, настоящая проверка выявила различные финансово-хозяйственные нарушения при использовании средств консолидированного бюджета края, выделенных за 2010-2011 годы и первое полугодие 2012 года на развитие сельскохозяйственного сектора Павловского района на сумму 28 076,2 тыс. рублей.</w:t>
      </w:r>
    </w:p>
    <w:p>
      <w:pPr>
        <w:ind w:firstLine="709"/>
        <w:jc w:val="both"/>
      </w:pPr>
      <w:r>
        <w:t xml:space="preserve">По итогам данной проверки главе муниципального образования Павловский район направлено соответствующее представление Контрольно-счетной палаты для устранения нарушений в работе.</w:t>
      </w:r>
    </w:p>
    <w:p>
      <w:pPr>
        <w:ind w:firstLine="709"/>
        <w:jc w:val="both"/>
      </w:pPr>
      <w:r>
        <w:t xml:space="preserve">По результатам рассмотрения представления Палаты администрацией муниципального образования приняты меры по устранению сельскохозяйственными товаропроизводителями района нарушений бухгалтерского учёта. По итогам проверки в краевом бюджете восстановлены средства в общей сумме 3 198,3 тыс. рублей, поданы иски в суды на общую сумму 4 557,5 тыс. рублей.</w:t>
      </w:r>
    </w:p>
    <w:p>
      <w:pPr>
        <w:ind w:firstLine="709"/>
        <w:jc w:val="both"/>
      </w:pPr>
      <w:r>
        <w:t xml:space="preserve">За ненадлежащее исполнение служебных обязанностей к дисциплинарной ответственности привлечены 4 должностных лица района. 3 работника администрации Павловского сельского поселения уволены.</w:t>
      </w:r>
    </w:p>
    <w:p>
      <w:pPr>
        <w:ind w:firstLine="709"/>
        <w:jc w:val="both"/>
      </w:pPr>
      <w:r>
        <w:t xml:space="preserve">В отчётном году Контрольно-счётной палатой проведена</w:t>
      </w:r>
      <w:r>
        <w:rPr>
          <w:b/>
          <w:bCs/>
        </w:rPr>
        <w:t xml:space="preserve"> проверка использования средств краевого бюджета, выделенных департаменту строительства Краснодарского края на финансирование мероприятий второго этапа краевой целевой программы "Обеспечение строительства олимпийских объектов и развития города Сочи как горноклиматического и бальнеологического курорта" за 2011 год и 10 месяцев 2012 года.</w:t>
      </w:r>
    </w:p>
    <w:p>
      <w:pPr>
        <w:ind w:firstLine="709"/>
        <w:jc w:val="both"/>
      </w:pPr>
      <w:r>
        <w:t xml:space="preserve">Установлено, что в проверяемом периоде из краевого бюджета департаменту строительства Краснодарского края на финансирование вышеуказанных мероприятий выделено 1 302 507,5 тыс. рублей, из них освоено 988 426,1 тыс. рублей. За счет этих средств завершено строительство полигона твёрдых бытовых отходов в Адлерском районе и инфекционной больницы города Сочи.</w:t>
      </w:r>
    </w:p>
    <w:p>
      <w:pPr>
        <w:ind w:firstLine="709"/>
        <w:jc w:val="both"/>
      </w:pPr>
      <w:r>
        <w:t xml:space="preserve">Проверка показала, что из-за ненадлежащего контроля со стороны департамента строительства Краснодарского края за исполнением подведомственным учреждением ГКУ "Главное управление строительства Краснодарского края" обязанностей государственного заказчика по выполнению подрядных работ, допущены факты завышения стоимости строительных работ.</w:t>
      </w:r>
    </w:p>
    <w:p>
      <w:pPr>
        <w:ind w:firstLine="709"/>
        <w:jc w:val="both"/>
      </w:pPr>
      <w:r>
        <w:t xml:space="preserve">Так, на объекте "Полигон твердых бытовых отходов в Адлерском районе" генеральным подрядчиком ООО "Севстройинвест" при строительстве водоотводящей нагорной канавы площадь гидроизоляции завышена на 993,6 кв. м и выполнена в один слой из материала "Рубэласт", а не в два слоя из материала типа "Техноэластмост "Б", как предусмотрено проектом. В результате только за устройство боковой гидроизоляции подрядчиком необоснованно получено 4 929,7 тыс. рублей. В целом при рекультивации полигона стоимость строительно-монтажных работ завышена на 9 549,1 тыс. рублей.</w:t>
      </w:r>
    </w:p>
    <w:p>
      <w:pPr>
        <w:ind w:firstLine="709"/>
        <w:jc w:val="both"/>
      </w:pPr>
      <w:r>
        <w:t xml:space="preserve">Генеральным подрядчиком ЗАО "Строй Интернейшнл" при строительстве инфекционной больницы города Сочи стоимость строительно-монтажных работ завышена на 3 197,9 тыс. рублей.</w:t>
      </w:r>
    </w:p>
    <w:p>
      <w:pPr>
        <w:ind w:firstLine="709"/>
        <w:jc w:val="both"/>
      </w:pPr>
      <w:r>
        <w:t xml:space="preserve">В целом по этим двум объектам стоимость и объёмы строительно-монтажных работ необоснованно завышены на 12 747,0 тыс. рублей.</w:t>
      </w:r>
    </w:p>
    <w:p>
      <w:pPr>
        <w:ind w:firstLine="709"/>
        <w:jc w:val="both"/>
      </w:pPr>
      <w:r>
        <w:t xml:space="preserve">Следует отметить, что рекультивация полигона твёрдых бытовых отходов в Адлерском районе города Сочи завершена 30.12.2011, разрешение на ввод объекта в эксплуатацию получено 17.02.2012. В собственности края объект зарегистрирован 08.08.2012. Однако на момент проверки объект не эксплуатируется, так как затянулось решение вопроса о передаче построенного полигона в собственность МО город Сочи. Задержка ввода в эксплуатацию объекта приводит к ухудшению его технического и санитарного состояния, что создает предпосылки к нарушению закреплённого ст. 34 Бюджетного кодекса Российской Федерации принципа результативности и эффективности использования затраченных на строительство бюджетных средств.</w:t>
      </w:r>
    </w:p>
    <w:p>
      <w:pPr>
        <w:ind w:firstLine="709"/>
        <w:jc w:val="both"/>
      </w:pPr>
      <w:r>
        <w:t xml:space="preserve">По информации департамента строительства Краснодарского края, генеральными подрядчиками ООО "Севстройинвест" и ЗАО "Строй Интернейшнл"в счет выявленных Контрольно-счетной палатой нарушений выполнены дополнительные строительно-монтажные работы на сумму 12 747,0 тыс. рублей. Согласно распоряжению главы администрации (губернатора) Краснодарского края от 27 февраля 2013 года № 160-р полигон твёрдых бытовых отходов в Адлерском районе города Сочи передан из государственной собственности Краснодарского края в муниципальную собственность муниципального образования город-курорт Сочи. За допущенные нарушения ряд специалистов управления капитального строительства Краснодарского края привлечены к дисциплинарной ответственности.</w:t>
      </w:r>
    </w:p>
    <w:p>
      <w:pPr>
        <w:ind w:firstLine="709"/>
        <w:jc w:val="both"/>
      </w:pPr>
      <w:r>
        <w:rPr>
          <w:b/>
          <w:bCs/>
        </w:rPr>
        <w:t xml:space="preserve">Проверкой использования средств краевого бюджета, выделенных департаменту комплексного развития курортов и туризма Краснодарского края, эффективности управления департаментом деятельностью хозяйственных обществ, а также финансово-хозяйственной деятельности подведомственных департаменту учреждений и предприятий за 2010-2011 годы и 1-е полугодие 2012 год, установлено, что за этот период </w:t>
      </w:r>
      <w:r>
        <w:t xml:space="preserve">на осуществление своих функций департамент расходовал средства краевого бюджета в общей сумме 515 561,2 тыс. рублей.</w:t>
      </w:r>
    </w:p>
    <w:p>
      <w:pPr>
        <w:ind w:firstLine="709"/>
        <w:jc w:val="both"/>
      </w:pPr>
      <w:r>
        <w:t xml:space="preserve">Из краевого бюджета департаменту на выполнение краевой целевой программы "Развитие санаторно-курортного и туристского комплекса края" за проверяемый период было направлено 311,2 млн. рублей, из которых 85,1 процента или 218,1 млн. рублей были использованы на проведение краевых, общероссийских и международных выставок, ярмарок, форумов, конкурсов, рекламных мероприятий и т.д.</w:t>
      </w:r>
    </w:p>
    <w:p>
      <w:pPr>
        <w:ind w:firstLine="709"/>
        <w:jc w:val="both"/>
      </w:pPr>
      <w:r>
        <w:t xml:space="preserve">Несмотря на внушительный объём расходов, ряд основных целевых показателей программы на 2009-2010 годы (по числу отдыхающих на курортах края, по объёмам инвестиций в отрасль и полученным доходам) не достигнут.</w:t>
      </w:r>
    </w:p>
    <w:p>
      <w:pPr>
        <w:ind w:firstLine="709"/>
        <w:jc w:val="both"/>
      </w:pPr>
      <w:r>
        <w:t xml:space="preserve">Департамент не осуществлял должным образом контроль за использованием выделенных бюджетных средств. Различные программные мероприятия финансировались без достаточного экономического обоснования. При этом контроль за исполнением привлечёнными организациями взятых на себя обязательств со стороны департамента должным образом не осуществлялся. В целом департаментом допущены различные финансовые нарушения и недостатки на сумму 58 434,6 тыс. рублей.</w:t>
      </w:r>
    </w:p>
    <w:p>
      <w:pPr>
        <w:ind w:firstLine="709"/>
        <w:jc w:val="both"/>
      </w:pPr>
      <w:r>
        <w:t xml:space="preserve">Так, в целях увеличения потока туристов, департамент организовал проведение в г. Ейске многодневного музыкального фестиваля «SIRENA» и заключил с ООО «Джей-групп» (г. Москва) государственный контракт на сумму 22,0 млн. рублей, которым предусматривались ежедневные концертные выступления зарубежных и отечественных артистов, спортивные соревнования, создание полнометражного фильма о фестивале и т.д.</w:t>
      </w:r>
    </w:p>
    <w:p>
      <w:pPr>
        <w:ind w:firstLine="709"/>
        <w:jc w:val="both"/>
      </w:pPr>
      <w:r>
        <w:t xml:space="preserve">Однако, в нарушение законодательства о бухгалтерском учёте в департаменте отсутствуют соответствующие документы, подтверждающие выполнение всех намеченных мероприятий и произведённых расходов. Несмотря на это,  были подписаны акты выполненных работ на всю сумму выделенных средств. Следует отметить, что на проведение указанного фестиваля было выделено 22 миллиона бюджетных средств, что давало возможность бесплатного проведения фестивальных мероприятий. Однако организаторы проводили данное мероприятие на платной основе. Расчёты показывают, что доходы от продажи билетов составили не менее 5 млн. рублей.</w:t>
      </w:r>
    </w:p>
    <w:p>
      <w:pPr>
        <w:ind w:firstLine="709"/>
        <w:jc w:val="both"/>
      </w:pPr>
      <w:r>
        <w:t xml:space="preserve">Кроме того, не достигнута основная цель фестиваля – увеличение потока туристов. Если в Ейском районе в 2009 году их отдохнуло 69 148 человек, то в 2010-м – 63 124 человек, а в 2011 году – 54 509 человек.</w:t>
      </w:r>
    </w:p>
    <w:p>
      <w:pPr>
        <w:ind w:firstLine="709"/>
        <w:jc w:val="both"/>
      </w:pPr>
      <w:r>
        <w:t xml:space="preserve">Аналогичный фестиваль под названием «KUBANA» в 2010 году проводился в Темрюкском районе, на который расходовано 8,0 млн. рублей бюджетных средств. Однако документов, подтверждающих использование выделенных средств в департаменте не имеется. Тем не менее, департаментом также был подписан акт сдачи-приемки оказания услуг на сумму 8,0 млн. рублей.</w:t>
      </w:r>
    </w:p>
    <w:p>
      <w:pPr>
        <w:ind w:firstLine="709"/>
        <w:jc w:val="both"/>
      </w:pPr>
      <w:r>
        <w:t xml:space="preserve">Проверкой выявлены недостатки и нарушения в финансово-хозяйственной деятельности подведомственных департаменту государственного учреждения "Атамань" и государственного унитарного предприятия "Кубань-Альянс".</w:t>
      </w:r>
    </w:p>
    <w:p>
      <w:pPr>
        <w:ind w:firstLine="709"/>
        <w:jc w:val="both"/>
      </w:pPr>
      <w:r>
        <w:t xml:space="preserve">Общая сумма выявленных в ходе проверки недостатков и нарушений, допущенных департаментом, подведомственными ему организациями, другими получателями бюджетных средств за 2010-2011 годы и 1-е полугодие 2012 года, составила 101 607,6 тыс. рублей.</w:t>
      </w:r>
    </w:p>
    <w:p>
      <w:pPr>
        <w:ind w:firstLine="709"/>
        <w:jc w:val="both"/>
      </w:pPr>
      <w:r>
        <w:t xml:space="preserve">По результатам проверки Контрольно-счётная палата направила министру курортов и туризма Краснодарского края представление для принятия конкретных мер по устранению выявленных нарушений и недостатков в финансово-хозяйственной деятельности.</w:t>
      </w:r>
    </w:p>
    <w:p>
      <w:pPr>
        <w:ind w:firstLine="709"/>
        <w:jc w:val="both"/>
      </w:pPr>
      <w:r>
        <w:t xml:space="preserve">Следует отметить, что уже в ходе проверки министерство курортов и туризма начало принимать меры по устранению выявленных Контрольно-счетной палатой финансовых нарушений. Министерство направило в правоохранительные органы заявления о проведении проверок в отношении его контрагентов, не выполнивших государственный заказ и имеющих перед министерством задолженность на общую сумму 12,3 млн. рублей. К бухгалтерскому учёту приняты ранее неоприходованные товарно-материальные ценности на сумму 613,4 тыс. рублей и т.д.</w:t>
      </w:r>
    </w:p>
    <w:p>
      <w:pPr>
        <w:ind w:firstLine="709"/>
        <w:jc w:val="both"/>
      </w:pPr>
      <w:r>
        <w:t xml:space="preserve">Материалы проверки департамента комплексного развития курортов и туризма Краснодарского края и его подведомственных организаций стали предметом обсуждения на сессии Законодательного Собрания Краснодарского края. Депутатами ЗСК дана принципиальная, жесткая оценка недостаткам в работе департамента.</w:t>
      </w:r>
    </w:p>
    <w:p>
      <w:pPr>
        <w:ind w:firstLine="709"/>
        <w:jc w:val="both"/>
      </w:pPr>
      <w:r>
        <w:t xml:space="preserve">В настоящее время министерством курортов и туризма разработан и реализуется план мероприятий по устранению выявленных нарушений и недостатков. Постановлением главы администрации (губернатора) Краснодарского края скорректированы целевые показатели (критерии) краевой целевой программы "Развитие санаторно-курортного и туристского комплекса Краснодарского края на 2011-2017 годы". Пересмотрена концепция продвижения санаторно-курортных и туристских возможностей Краснодарского края с применением рекламно-информационных технологий в рекламной кампании 2013 года: наряду с продвижением бренда "Курорты Краснодарского края" будут продвигаться бренды курортных территорий края, а также конкретные лечебные и туристско-рекреационные возможности края.</w:t>
      </w:r>
    </w:p>
    <w:p>
      <w:pPr>
        <w:ind w:firstLine="709"/>
        <w:jc w:val="both"/>
      </w:pPr>
      <w:r>
        <w:t xml:space="preserve">По фактам выявленных в ходе проверки нарушений и недостатков к дисциплинарной ответственности привлечены 12 человек.</w:t>
      </w:r>
    </w:p>
    <w:p>
      <w:pPr>
        <w:ind w:firstLine="709"/>
        <w:jc w:val="both"/>
      </w:pPr>
      <w:r>
        <w:t xml:space="preserve">В 2012 году по поручению председателя Законодательного Собрания Краснодарского края проведена</w:t>
      </w:r>
      <w:r>
        <w:rPr>
          <w:b/>
          <w:bCs/>
        </w:rPr>
        <w:t xml:space="preserve"> проверка использования средств краевого бюджета, выделенных департаменту транспорта Краснодарского края, эффективности управления департаментом деятельностью хозяйственных обществ, а также финансово-хозяйственной деятельности подведомственных департаменту</w:t>
      </w:r>
      <w:r>
        <w:t xml:space="preserve"> </w:t>
      </w:r>
      <w:r>
        <w:rPr>
          <w:b/>
          <w:bCs/>
        </w:rPr>
        <w:t xml:space="preserve">учреждений и предприятий за 2010-2011 годы и 6 месяцев 2012 года. </w:t>
      </w:r>
      <w:r>
        <w:t xml:space="preserve">Установлено, что в 2010-2011 годах и за 6 месяцев 2012 года департаменту из краевого бюджета было выделено 1 245 687,4 тыс. рублей, в том числе 514 301,1 тыс. рублей – субсидии из федерального бюджета на закупку автотранспортных средств для обеспечения транспортного обслуживания населения муниципальных образований края и закупку коммунальной техники, что способствовало улучшению положения дел в транспортном комплексе края.</w:t>
      </w:r>
    </w:p>
    <w:p>
      <w:pPr>
        <w:ind w:firstLine="709"/>
        <w:jc w:val="both"/>
      </w:pPr>
      <w:r>
        <w:t xml:space="preserve">Проверка показала, что в крае не всегда выполняются плановые показатели пассажирских перевозок различными видами транспорта. Департамент ненадлежащим образом реализует свои полномочия по управлению и распоряжению государственной собственностью Краснодарского края, контролю за деятельностью государственных унитарных предприятий и учреждений, хозяйственных обществ, акции которых полностью принадлежат Краснодарскому краю. Так, в 2010-2011 годах в восьми из пятнадцати обществ устойчиво снижалась стоимость чистых активов, в том числе в пяти обществах стоимость чистых активов не превысила величину их уставного капитала, что ставит вопрос об уменьшении размера уставного капитала обществ или их ликвидации. В 2011 году восемь обществ получили убытки от финансово-хозяйственной деятельности в общей сумме 30 832,0 тыс. рублей, что в 3 раза больше, чем в 2010 году. Прибыль еще семи обществ, подведомственных департаменту, уменьшилась в проверяемом периоде в 4,2 раза и составила по результатам 2011 года лишь сумму 389 тыс. рублей.</w:t>
      </w:r>
    </w:p>
    <w:p>
      <w:pPr>
        <w:ind w:firstLine="709"/>
        <w:jc w:val="both"/>
      </w:pPr>
      <w:r>
        <w:t xml:space="preserve">В проверяемом периоде департамент не обеспечил должный контроль за деятельностью подведомственного ГУП КК "Кубаньпортсервис". Установлено, что предприятие осуществляло непредусмотренный Уставом вид деятельности (пассажирские перевозки автомобильным транспортом), предоставляло в департамент недостоверную бухгалтерскую отчётность, в соответствии с которой предприятие в 2010-2011 годах получило прибыль в сумме 6 336,0 тыс. рублей, а фактически оно имело убыток в сумме 48 903,9 тыс. рублей.</w:t>
      </w:r>
    </w:p>
    <w:p>
      <w:pPr>
        <w:ind w:firstLine="709"/>
        <w:jc w:val="both"/>
      </w:pPr>
      <w:r>
        <w:t xml:space="preserve">В нарушение ст. 34 Бюджетного кодекса РФ департамент не обеспечил эффективность бюджетных расходов при закупке автотранспортных средств. Так, 22 июля 2010 года департамент заключил с ООО "Солкор" (г.Москва) государственный контракт на поставку 14 автобусов марки "НЕФАЗ" общей стоимостью 49 777,84 тыс. рублей. Через месяц после заключения указанного контракта, и получив только 2 из 14 заказанных автобусов, департамент без указания причин расторг контракт с ООО "Солкор". Однако, уже через полтора месяца после этого (в октябре 2010 года) департамент заключил с ООО "Солкор" новый контракт на поставку недостающих 12 автобусов, при этом стоимость всей поставки автобусов возросла на 2 038,44 тыс. рублей и составила 44 705,16 тыс. рублей.</w:t>
      </w:r>
    </w:p>
    <w:p>
      <w:pPr>
        <w:ind w:firstLine="709"/>
        <w:jc w:val="both"/>
      </w:pPr>
      <w:r>
        <w:t xml:space="preserve">Аналогичным образом сложилась ситуация и с поставкой 23 автобусов марки "НЕФАЗ" для муниципального образования город Краснодар, в результате которой стоимость автобусов увеличилась на сумму 3 353,4 тыс. рублей. Кроме того, при отсутствии документов, подтверждающих закупку администрацией города Краснодара одного автобуса, департамент неправомерно перечислил в городской бюджет субсидию в сумме 2 347,3 тыс. рублей.</w:t>
      </w:r>
    </w:p>
    <w:p>
      <w:pPr>
        <w:ind w:firstLine="709"/>
        <w:jc w:val="both"/>
      </w:pPr>
      <w:r>
        <w:t xml:space="preserve">В нарушение требований Закона Краснодарского края "Об управлении государственной собственностью Краснодарского края" департамент не осуществляет должный контроль за использованием объектов государственного имущества Краснодарского края, не располагает достоверными сведениями о месте нахождения и использовании имущества общей стоимостью 15 270,0 тыс. рублей.</w:t>
      </w:r>
    </w:p>
    <w:p>
      <w:pPr>
        <w:ind w:firstLine="709"/>
        <w:jc w:val="both"/>
      </w:pPr>
      <w:r>
        <w:t xml:space="preserve">В ходе проверки выявлены факты неправомерного и неэффективного использования бюджетных средств, финансово-хозяйственные нарушения при закупках товаров, работ и услуг для государственных нужд и другие недостатки в работе.</w:t>
      </w:r>
    </w:p>
    <w:p>
      <w:pPr>
        <w:ind w:firstLine="709"/>
        <w:jc w:val="both"/>
      </w:pPr>
      <w:r>
        <w:t xml:space="preserve">В целом выявлены финансовые нарушения и недостатки на общую сумму 747 872,1 тыс. рублей.</w:t>
      </w:r>
    </w:p>
    <w:p>
      <w:pPr>
        <w:ind w:firstLine="709"/>
        <w:jc w:val="both"/>
      </w:pPr>
      <w:r>
        <w:t xml:space="preserve">По итогам данной проверки уволены руководитель департамента и заместитель начальника отдела экономики департамента. Объявлен выговор директору ГУП КК "Кубаньпортсервис".</w:t>
      </w:r>
    </w:p>
    <w:p>
      <w:pPr>
        <w:ind w:firstLine="709"/>
        <w:jc w:val="both"/>
      </w:pPr>
      <w:r>
        <w:t xml:space="preserve">В 2012 году</w:t>
      </w:r>
      <w:r>
        <w:rPr>
          <w:b/>
          <w:bCs/>
        </w:rPr>
        <w:t xml:space="preserve"> </w:t>
      </w:r>
      <w:r>
        <w:t xml:space="preserve">Контрольно-счётной палатой Краснодарского края и Контрольно-счётной палатой муниципального образования город Краснодар проведена </w:t>
      </w:r>
      <w:r>
        <w:rPr>
          <w:b/>
          <w:bCs/>
        </w:rPr>
        <w:t xml:space="preserve">совместная проверка законности, результативности и эффективности использования средств консолидированного бюджета края, выделенных муниципальному образованию город Краснодар и другим получателям за 2010-2011 годы на реализацию мероприятий краевой целевой программы "Краснодару – столичный облик" на 2008-2011 годы</w:t>
      </w:r>
      <w:r>
        <w:t xml:space="preserve">".</w:t>
      </w:r>
    </w:p>
    <w:p>
      <w:pPr>
        <w:ind w:firstLine="709"/>
        <w:jc w:val="both"/>
      </w:pPr>
      <w:r>
        <w:t xml:space="preserve">Установлено, что в 2008-2011 годах на реализацию Программы предусмотрено выделение средств консолидированного бюджета Краснодарского края в сумме 8 868 008,0 тыс. рублей, фактически выделено 8 197 122,6 тыс. рублей. В проверяемом периоде (2010-2011 годы) муниципальному образованию на эти цели было выделено 3 969 613,8 тыс. рублей, которые освоены на 99,5 процента.</w:t>
      </w:r>
    </w:p>
    <w:p>
      <w:pPr>
        <w:ind w:firstLine="709"/>
        <w:jc w:val="both"/>
      </w:pPr>
      <w:r>
        <w:t xml:space="preserve">Вместе с тем контроль за освоением средств со стороны органов местного самоуправления муниципального образования город Краснодар и краевых ведомств, ответственных за выполнение мероприятий Программы, осуществлялся не на должном уровне.</w:t>
      </w:r>
    </w:p>
    <w:p>
      <w:pPr>
        <w:ind w:firstLine="709"/>
        <w:jc w:val="both"/>
      </w:pPr>
      <w:r>
        <w:t xml:space="preserve">За 2008-2011 годы из 152 мероприятий, предусмотренных Программой, не выполнено 9 мероприятий, в том числе: разработка комплексной транспортной схемы муниципального образования город Краснодар; 4 мероприятия по строительству и ремонту сетей ливневой канализации; проектирование и реконструкция инженерных сетей и элементов благоустройства по улицам Российской и Пригородной, и др.</w:t>
      </w:r>
    </w:p>
    <w:p>
      <w:pPr>
        <w:ind w:firstLine="709"/>
        <w:jc w:val="both"/>
      </w:pPr>
      <w:r>
        <w:t xml:space="preserve">Контрольно-счётной палатой Краснодарского края проверены бюджетные средства в сумме 1 073 021,9 тыс. рублей, выделенные муниципальному казённому учреждению муниципального образования город Краснодар "Управление капитального строительства" и установлены нарушения в их расходовании на 7 объектах.</w:t>
      </w:r>
    </w:p>
    <w:p>
      <w:pPr>
        <w:ind w:firstLine="709"/>
        <w:jc w:val="both"/>
      </w:pPr>
      <w:r>
        <w:t xml:space="preserve">Например, при строительстве объекта "Проектирование и строительство физкультурно-оздоровительного комплекса, пос. Знаменский, ул. Благовещенская" МКУ МО город Краснодар "Управление капитального строительства" приняты к учету и оплачены подрядным организациям завышенные объёмы работ в общей сумме 11 107,4 тыс. рублей. В нарушение градостроительного законодательства работы на объекте проводились без положительного заключения государственной экспертизы.</w:t>
      </w:r>
    </w:p>
    <w:p>
      <w:pPr>
        <w:ind w:firstLine="709"/>
        <w:jc w:val="both"/>
      </w:pPr>
      <w:r>
        <w:t xml:space="preserve">Стоимость строительно-монтажных работ по объекту "Проектирование и реконструкция ул. Красной от ул. Гимназической до ул. Гоголя (нечетная сторона)" завышена на 1 321,6 тыс. рублей. По объекту "Блок ДОУ на 70 мест на территории детского сада № 162 п. Зональный по ул. Рязанской, 30" стоимость строительно-монтажных работ завышена на 1 106,2 тыс. рублей. Помимо этого по данному объекту была завышена договорная цена контракта на сумму 709,8 тыс. рублей.</w:t>
      </w:r>
    </w:p>
    <w:p>
      <w:pPr>
        <w:ind w:firstLine="709"/>
        <w:jc w:val="both"/>
      </w:pPr>
      <w:r>
        <w:t xml:space="preserve">В нарушение Федерального закона "О размещении заказов на поставки товаров, выполнение работ, оказание услуг для государственных и муниципальных нужд" и условий муниципального контракта проектной организации ОАО ПИИ "Кубаньводпроект" необоснованно без проведения государственной экспертизы перечислено 4 957,0 тыс. рублей.</w:t>
      </w:r>
    </w:p>
    <w:p>
      <w:pPr>
        <w:ind w:firstLine="709"/>
        <w:jc w:val="both"/>
      </w:pPr>
      <w:r>
        <w:t xml:space="preserve">Выявлены и другие нарушения и недостатки.</w:t>
      </w:r>
    </w:p>
    <w:p>
      <w:pPr>
        <w:ind w:firstLine="709"/>
        <w:jc w:val="both"/>
      </w:pPr>
      <w:r>
        <w:t xml:space="preserve">Всего в результате совместного контрольного мероприятия установлены нарушения в расходовании бюджетных средств на общую сумму 50 713,1 тыс. рублей.</w:t>
      </w:r>
    </w:p>
    <w:p>
      <w:pPr>
        <w:ind w:firstLine="709"/>
        <w:jc w:val="both"/>
      </w:pPr>
      <w:r>
        <w:t xml:space="preserve">Главе муниципального образования город Краснодар, направлено соответствующее представление Контрольно-счетной палаты для принятия мер по устранению выявленных нарушений.</w:t>
      </w:r>
    </w:p>
    <w:p>
      <w:pPr>
        <w:ind w:firstLine="709"/>
        <w:jc w:val="both"/>
      </w:pPr>
      <w:r>
        <w:t xml:space="preserve">По итогам исполнения представления подрядными организациями возвращено в бюджет 1 283,0 тыс. рублей, выполнено строительно-монтажных работ на объектах на общую сумму 10 316,5 тыс. рублей, уменьшена кредиторская задолженность учреждения за выполненные работы на сумму 1 321,6 тыс. рублей. Муниципальным казённым учреждением муниципального образования город Краснодар "Управление капитального строительства" поданы исковые заявления о взыскании с подрядных организаций задолженности в сумме в сумме 2 128,9 тыс. рублей и процентов за пользование денежными средствами в сумме 115,8 тыс. рублей и т.д.</w:t>
      </w:r>
    </w:p>
    <w:p>
      <w:pPr>
        <w:ind w:firstLine="709"/>
        <w:jc w:val="both"/>
      </w:pPr>
      <w:r>
        <w:t xml:space="preserve">Контрольно-счётная палата провела</w:t>
      </w:r>
      <w:r>
        <w:rPr>
          <w:b/>
          <w:bCs/>
        </w:rPr>
        <w:t xml:space="preserve"> проверку законности, результативности и эффективности использования средств краевого бюджета, выделенных на реализацию мероприятий краевой целевой программы повышения безопасности дорожного движения в Краснодарском крае в 2010-2011 годах и за 9 месяцев 2012 года.</w:t>
      </w:r>
    </w:p>
    <w:p>
      <w:pPr>
        <w:ind w:firstLine="709"/>
        <w:jc w:val="both"/>
      </w:pPr>
      <w:r>
        <w:t xml:space="preserve">Установлено, что в 2010-2012 годах на выполнение программных мероприятий из краевого бюджета было выделено 441 191,2 тыс. рублей. В том числе 414 626,2 тыс. рублей или 94,0 процента от общей суммы средств выделено департаменту транспорта Краснодарского края; 15 800,0 тыс. рублей или 3,6 процента – министерству образования и науки Краснодарского края; 10 765,0 тыс. рублей или 2,4 процента – другим краевым ведомствам.</w:t>
      </w:r>
    </w:p>
    <w:p>
      <w:pPr>
        <w:ind w:firstLine="709"/>
        <w:jc w:val="both"/>
      </w:pPr>
      <w:r>
        <w:t xml:space="preserve">За счёт указанных бюджетных средств приобретены автобусы для перевозки детей в общеобразовательных учреждениях края, транспортные средства для обучения водителей, комплекты наглядных пособий и научно-методические материалы по безопасности дорожного движения для дошкольных и общеобразовательных учреждений края, укреплена инфраструктура обеспечения безопасности дорожного движения.</w:t>
      </w:r>
    </w:p>
    <w:p>
      <w:pPr>
        <w:ind w:firstLine="709"/>
        <w:jc w:val="both"/>
      </w:pPr>
      <w:r>
        <w:t xml:space="preserve">Вместе с тем не все бюджетополучатели освоили средства, выделенные на реализацию программных мероприятий в 2010-2011 годы и за 9 месяцев 2012 года.</w:t>
      </w:r>
    </w:p>
    <w:p>
      <w:pPr>
        <w:ind w:firstLine="709"/>
        <w:jc w:val="both"/>
      </w:pPr>
      <w:r>
        <w:t xml:space="preserve">За проверяемый период департамент транспорта Краснодарского края не сумел обеспечить освоение средств в сумме 301 821,2 тыс. рублей или 72,8 процента от выделенных бюджетных средств. Министерство образования и науки Краснодарского края не освоило 4 218,6 тыс. рублей или 26,7 процента от выделенных средств. Другие бюджетополучатели не освоили 2 394,6 тыс. рублей или 22,2 процента.</w:t>
      </w:r>
    </w:p>
    <w:p>
      <w:pPr>
        <w:ind w:firstLine="709"/>
        <w:jc w:val="both"/>
      </w:pPr>
      <w:r>
        <w:t xml:space="preserve">В целом за проверяемый период сумма неиспользованных средств составила 308 434,4 тыс. рублей или 69,9 процента от всех средств краевого бюджета, выделенных в 2010-2012 годах для реализации краевой целевой программы.</w:t>
      </w:r>
    </w:p>
    <w:p>
      <w:pPr>
        <w:ind w:firstLine="709"/>
        <w:jc w:val="both"/>
      </w:pPr>
      <w:r>
        <w:t xml:space="preserve">Проверка деятельности министерства образования и науки Краснодарского края показала, что в нарушение ст. 34 Бюджетного кодекса РФ министерство не обеспечило эффективность использования бюджетных средств в 2012 году при закупке у ООО "Зарница-М" пятидесяти стендов по правилам дорожного движения.</w:t>
      </w:r>
    </w:p>
    <w:p>
      <w:pPr>
        <w:ind w:firstLine="709"/>
        <w:jc w:val="both"/>
      </w:pPr>
      <w:r>
        <w:t xml:space="preserve">Указанные стенды были закуплены по цене в 1,5-2 раза превышающей стоимость (за единицу) аналогичных стендов, закупленных в том же году у ООО Рекламное агентство "Модерн". В результате общая стоимость приобретённых стендов возросла на 540,0 тыс. рублей.</w:t>
      </w:r>
    </w:p>
    <w:p>
      <w:pPr>
        <w:ind w:firstLine="709"/>
        <w:jc w:val="both"/>
      </w:pPr>
      <w:r>
        <w:t xml:space="preserve">Некоторые стенды и тренажеры по правилам дорожного движения общей стоимостью 480,5 тыс. рублей, приобретённые для общеобразовательных школ и профессиональных училищ края, в течение полутора – двух лет не использовались.</w:t>
      </w:r>
    </w:p>
    <w:p>
      <w:pPr>
        <w:ind w:firstLine="709"/>
        <w:jc w:val="both"/>
      </w:pPr>
      <w:r>
        <w:t xml:space="preserve">Установлено, что в проверяемом периоде министерство и органы местного самоуправления края не сумели организовать должным образом работу по подключению школьных автобусов к системе, позволяющей определять в реальном времени их местонахождение (система "АвтоТрекер", ГЛОНАСС/GPS). В связи с этим, установленное в автобусах оборудование ГЛОНАСС/GPS, стоимостью более 1,0 млн. рублей, длительное время не работало. Отдельные школьные автобусы в г.Сочи, Белореченском, Динском, Каневском, Курганинском, Новопокровском и Туапсинском районах на момент проверки к системе "АвтоТрекер" подключены не были, что не позволяло осуществлять контроль за их движением.</w:t>
      </w:r>
    </w:p>
    <w:p>
      <w:pPr>
        <w:ind w:firstLine="709"/>
        <w:jc w:val="both"/>
      </w:pPr>
      <w:r>
        <w:t xml:space="preserve">По итогам данной проверки министру образования и науки Краснодарского края, а также руководителю департамента транспорта Краснодарского края направлены соответствующие представления Контрольно-счётной палаты для устранения недостатков в работе.</w:t>
      </w:r>
    </w:p>
    <w:p>
      <w:pPr>
        <w:ind w:firstLine="709"/>
        <w:jc w:val="both"/>
      </w:pPr>
      <w:r>
        <w:t xml:space="preserve">За недостатки в работе по повышению безопасности дорожного движения в Краснодарском крае 6 сотрудникам образовательных учреждений объявлены выговоры.</w:t>
      </w:r>
    </w:p>
    <w:p>
      <w:pPr>
        <w:ind w:firstLine="709"/>
        <w:jc w:val="both"/>
      </w:pPr>
      <w:r>
        <w:t xml:space="preserve">В 2012 году проведена</w:t>
      </w:r>
      <w:r>
        <w:rPr>
          <w:b/>
          <w:bCs/>
        </w:rPr>
        <w:t xml:space="preserve"> проверка деятельности ГУП "Центр информационных технологий" по разработке, созданию, развитию и эксплуатации информационных систем за 2010-2011 годы и 6 месяцев 2012 года на основе требований Закона Краснодарского края от 01.07.2008 № 1517-КЗ "Об информационных системах и информатизации Краснодарского края". </w:t>
      </w:r>
      <w:r>
        <w:t xml:space="preserve">Установлено, что в финансово-хозяйственной деятельности ГУП допускает серьезные недостатки и нарушения законодательства.</w:t>
      </w:r>
    </w:p>
    <w:p>
      <w:pPr>
        <w:ind w:firstLine="709"/>
        <w:jc w:val="both"/>
      </w:pPr>
      <w:r>
        <w:t xml:space="preserve">Многие работы и услуги, выполненные предприятием в рамках государственных заказов, не соответствуют требованиям технических заданий госконтрактов, стоимость госзаказов необоснованно завышена, допускаются приписки к объёмам выполненных работ, неправомерная оплата работ и услуг, которые не производились.</w:t>
      </w:r>
    </w:p>
    <w:p>
      <w:pPr>
        <w:ind w:firstLine="709"/>
        <w:jc w:val="both"/>
      </w:pPr>
      <w:r>
        <w:t xml:space="preserve">Например, выполненные работы и услуги по госконтракту "Услуги по развитию региональной мультисервисной сети исполнительных органов власти Краснодарского края" от 05.12.2011 на 60 процентов не соответствуют техническим заданиям госконтракта. Часть оплаченных работ и услуг в сумме 455,0 тыс. рублей в действительности не производилась. В результате функции региональной мультисервисной сети органов государственной власти Краснодарского края не функционируют в объёме, предусмотренном государственным заказом.</w:t>
      </w:r>
    </w:p>
    <w:p>
      <w:pPr>
        <w:ind w:firstLine="709"/>
        <w:jc w:val="both"/>
      </w:pPr>
      <w:r>
        <w:t xml:space="preserve">Как показала экспертиза, реальная (рыночная) стоимость закупленного оборудования, всех выполненных работ и услуг, обусловленных госконтрактом, не превышает 4 000,0 тыс. рублей, что более чем в 4,3 раза меньше, чем фактически оплаченная сумма этого госконтракта – 17 500,0 тыс. рублей.</w:t>
      </w:r>
    </w:p>
    <w:p>
      <w:pPr>
        <w:ind w:firstLine="709"/>
        <w:jc w:val="both"/>
      </w:pPr>
      <w:r>
        <w:t xml:space="preserve">ГУПом не выполнена одна из основных задач, поставленных перед ним в 2011-2012 годах: разработка и внедрение в крае информационной системы позволяющей населению края получать ряд государственных и муниципальных услуг с помощью универсальной электронной карты (карты жителя Краснодарского края).</w:t>
      </w:r>
    </w:p>
    <w:p>
      <w:pPr>
        <w:ind w:firstLine="709"/>
        <w:jc w:val="both"/>
      </w:pPr>
      <w:r>
        <w:t xml:space="preserve">Для решения этой задачи было запланировано открыть во всех городских округах и муниципальных районах (в целом) 50 пунктов приема заявлений граждан на получение электронной карты и обеспечить предоставление услуг населению с помощью электронной карты.</w:t>
      </w:r>
    </w:p>
    <w:p>
      <w:pPr>
        <w:ind w:firstLine="709"/>
        <w:jc w:val="both"/>
      </w:pPr>
      <w:r>
        <w:t xml:space="preserve">Для достижения этой цели в ГУПе было размещено 6 государственных заказов общей стоимостью 88 634,0 тыс. рублей.</w:t>
      </w:r>
    </w:p>
    <w:p>
      <w:pPr>
        <w:ind w:firstLine="709"/>
        <w:jc w:val="both"/>
      </w:pPr>
      <w:r>
        <w:t xml:space="preserve">Согласно отчётным сведениям, в 2011 году ГУП "ЦИТ" обеспечило открытие 37 пунктов приёма заявлений в 6 муниципальных образованиях края (городах: Краснодаре, Армавире, Сочи, Новороссийске, Кропоткине и Туапсе). Однако проверка показала, что эти отчётные сведения значительно завышены. В действительности, за 2010-2011 годы, в крае был открыт и работал лишь 21 пункт приёма заявлений граждан на получение электронной карты. Более того, 9 пунктов к концу 2011 года были закрыты. В 2012 году ситуация повторилась.</w:t>
      </w:r>
    </w:p>
    <w:p>
      <w:pPr>
        <w:ind w:firstLine="709"/>
        <w:jc w:val="both"/>
      </w:pPr>
      <w:r>
        <w:t xml:space="preserve">В итоге по состоянию на 01.09.2012 в Краснодарском крае работало всего 14 пунктов приема заявлений на получение электронной карты в 7 муниципальных образованиях. Многие услуги, предусмотренные приложениями к электронной карте, не оказываются. В нарушение условий государственных контрактов ГУП "ЦИТ" не ведёт реестр выданных жителям края электронных карт и не располагает сведениями об их количестве.</w:t>
      </w:r>
    </w:p>
    <w:p>
      <w:pPr>
        <w:ind w:firstLine="709"/>
        <w:jc w:val="both"/>
      </w:pPr>
      <w:r>
        <w:t xml:space="preserve">Выявлены факты незаконного использования государственных средств, полученных ГУП "ЦИТ" при выполнении госзаказов, в сумме 1 054,0 тыс. рублей, которые оплачены за техническое обслуживание 9 неработающих (неоткрытых) пунктов приема заявлений граждан.</w:t>
      </w:r>
    </w:p>
    <w:p>
      <w:pPr>
        <w:ind w:firstLine="709"/>
        <w:jc w:val="both"/>
      </w:pPr>
      <w:r>
        <w:t xml:space="preserve">Проверка выявила серьёзные нарушения при отражении в бухгалтерском учёте ГУП "ЦИТ" государственного имущества и материальных ценностей.</w:t>
      </w:r>
    </w:p>
    <w:p>
      <w:pPr>
        <w:ind w:firstLine="709"/>
        <w:jc w:val="both"/>
      </w:pPr>
      <w:r>
        <w:t xml:space="preserve">Например, в бухгалтерском учёте предприятия 13 номеров гостиницы в пос. Джубга стоимостью 11,3 млн. рублей и принадлежащее ГУП "ЦИТ", неправомерно отражены как "товары" вместо правильного – "Основные средства". В бухгалтерском учёте не отражено компьютерное и другое оборудование, общей стоимостью – 6,2 млн. рублей, принятое ГУП "ЦИТ" на ответственное хранение и т. д. Выявлены и другие недостатки в работе предприятия.</w:t>
      </w:r>
    </w:p>
    <w:p>
      <w:pPr>
        <w:ind w:firstLine="709"/>
        <w:jc w:val="both"/>
      </w:pPr>
      <w:r>
        <w:t xml:space="preserve">В целом проверка деятельности ГУП "Центр информационных технологий" по разработке, созданию, развитию и эксплуатации информационных систем Краснодарского края за 2010-2011 годы и 6 месяцев 2012 года выявила различные финансово-хозяйственные нарушения и недостатки в работе унитарного предприятия на общую сумму 164 700,4 тыс. рублей.</w:t>
      </w:r>
    </w:p>
    <w:p>
      <w:pPr>
        <w:ind w:firstLine="709"/>
        <w:jc w:val="both"/>
      </w:pPr>
      <w:r>
        <w:t xml:space="preserve">По результатам данной проверки в управление информатизации и связи Краснодарского края и ГУП "Центр информационных технологий" Палатой направлено соответствующее представление для устранения выявленных нарушений и недостатков в работе.</w:t>
      </w:r>
    </w:p>
    <w:p>
      <w:pPr>
        <w:ind w:firstLine="709"/>
        <w:jc w:val="both"/>
      </w:pPr>
      <w:r>
        <w:t xml:space="preserve">В настоящее время нарушения и недостатки в финансово-хозяйственной работе ГУП устраняются.</w:t>
      </w:r>
    </w:p>
    <w:p>
      <w:pPr>
        <w:ind w:firstLine="709"/>
        <w:jc w:val="both"/>
      </w:pPr>
      <w:r>
        <w:t xml:space="preserve">В целях контроля за использованием средств выделенных на мероприятия приоритетного национального проекта "Доступное комфортное жилье" в</w:t>
      </w:r>
      <w:r>
        <w:rPr>
          <w:b/>
          <w:bCs/>
        </w:rPr>
        <w:t xml:space="preserve"> </w:t>
      </w:r>
      <w:r>
        <w:t xml:space="preserve">2012 году проведено совместное со Счётной палатой Российской Федерации контрольное мероприятие по</w:t>
      </w:r>
      <w:r>
        <w:rPr>
          <w:b/>
          <w:bCs/>
        </w:rPr>
        <w:t xml:space="preserve"> проверке эффективности расходования средств государственной корпорации – Фонд содействия реформированию жилищно-коммунального хозяйства (далее – Фонд ЖКХ) и средств долевого финансирования, направленных на капитальный ремонт многоквартирных домов и на переселение граждан из аварийного жилищного фонда в Краснодарском крае за 2011 год.</w:t>
      </w:r>
    </w:p>
    <w:p>
      <w:pPr>
        <w:ind w:firstLine="709"/>
        <w:jc w:val="both"/>
      </w:pPr>
      <w:r>
        <w:t xml:space="preserve">Установлено, что в 2011 году постановлениями главы администрации (губернатора) Краснодарского края утверждены 4 адресные программы, предусматривающие финансирование капитального ремонта многоквартирных домов и переселение граждан из аварийного жилищного фонда. Всего по программам привлечено средств долевого финансирования в сумме 2 294 035,4 тыс. рублей, в том числе: средства Фонда ЖКХ – 1 161 323,8 тыс. рублей; средства краевого бюджета – 503 375,4 тыс. рублей; средства бюджетов муниципальных образований – 600 853,8 тыс. рублей; средства собственников помещений – 28 482,4 тыс. рублей.</w:t>
      </w:r>
    </w:p>
    <w:p>
      <w:pPr>
        <w:ind w:firstLine="709"/>
        <w:jc w:val="both"/>
      </w:pPr>
      <w:r>
        <w:t xml:space="preserve">На финансирование капитального ремонта многоквартирных домов в 2012 году было предусмотрено привлечение средств в сумме 523 838,6 тыс. рублей и на переселение граждан из аварийного жилищного фонда в сумме 1 770 196,8 тыс. рублей.</w:t>
      </w:r>
    </w:p>
    <w:p>
      <w:pPr>
        <w:ind w:firstLine="709"/>
        <w:jc w:val="both"/>
      </w:pPr>
      <w:r>
        <w:t xml:space="preserve">В первом полугодии 2012 года за счёт выделенных средств в муниципальных образованиях края выполнен капитальный ремонт 139 многоквартирных домов общей площадью 410,9 тыс. кв. м, что позволило улучшить условия проживания 14,9 тыс. человек. Из аварийного жилья в 265 квартир общей площадью 13,3 тыс. кв. м переселено 665 человек.</w:t>
      </w:r>
    </w:p>
    <w:p>
      <w:pPr>
        <w:ind w:firstLine="709"/>
        <w:jc w:val="both"/>
      </w:pPr>
      <w:r>
        <w:t xml:space="preserve">Вместе с тем проверка показала, что контроль за освоением средств со стороны департамента жилищно-коммунального хозяйства Краснодарского края и муниципальных образований осуществляется не на должном уровне.</w:t>
      </w:r>
    </w:p>
    <w:p>
      <w:pPr>
        <w:ind w:firstLine="709"/>
        <w:jc w:val="both"/>
      </w:pPr>
      <w:r>
        <w:t xml:space="preserve">При выполнении капитального ремонта 12 многоквартирных домов в муниципальных образованиях Павловское сельское поселение Павловского района и Ейское городское поселение Ейского района с общим объёмом освоенных средств в сумме 28 836,6 тыс. рублей, подрядными организациями допущены факты завышения стоимости принятых к оплате ремонтных работ на общую сумму 921,6 тыс. рублей.</w:t>
      </w:r>
    </w:p>
    <w:p>
      <w:pPr>
        <w:ind w:firstLine="709"/>
        <w:jc w:val="both"/>
      </w:pPr>
      <w:r>
        <w:t xml:space="preserve">Так, подрядной организацией ООО "Югремстрой" при капитальном ремонте 3 многоквартирных домов, расположенных на территории Ейского городского поселения, стоимость выполненных работ завышена на общую сумму 285,6 тыс. рублей. При ремонте кровель подрядчиком необоснованно завышены объёмы работ по покрытию кровли профилированными листами в количестве 127,0 кв. м. Количество использованных пиломатериалов завышено на 14,9 куб. м и т.д.</w:t>
      </w:r>
    </w:p>
    <w:p>
      <w:pPr>
        <w:ind w:firstLine="709"/>
        <w:jc w:val="both"/>
      </w:pPr>
      <w:r>
        <w:t xml:space="preserve">Аналогично, при капитальном ремонте многоквартирного дома № 2а по улице Рабочей г. Ейска подрядчиком ООО "Тулпар" завышен объём работ по покрытию кровли профилированными листами в количестве 63,5 кв. м. Завышено количество использованного пиломатериала в количестве 13,4 куб. м. Всё это привело к удорожанию работ на общую сумму 160,1 тыс. рублей.</w:t>
      </w:r>
    </w:p>
    <w:p>
      <w:pPr>
        <w:ind w:firstLine="709"/>
        <w:jc w:val="both"/>
      </w:pPr>
      <w:r>
        <w:t xml:space="preserve">Подрядной организацией ООО "Стройинвесттехнологии" при капитальном ремонте 4 многоквартирных домов, расположенных на территории Павловского сельского поселения, работы по окраске изоляции, устройству защитного кожуха из алюминиевых листов трубопроводов горячего водоснабжения и отопления завышены на общую сумму 156,1 тыс. рублей и т.д.</w:t>
      </w:r>
    </w:p>
    <w:p>
      <w:pPr>
        <w:ind w:firstLine="709"/>
        <w:jc w:val="both"/>
      </w:pPr>
      <w:r>
        <w:t xml:space="preserve">Снос аварийных домов муниципальными образованиями осуществляется несвоевременно. По трем адресным программам 2011 года по состоянию на 01.07.2012 полное расселение жильцов выполнено из 21 аварийного дома, однако на момент проверки ни один из них не снесен.</w:t>
      </w:r>
    </w:p>
    <w:p>
      <w:pPr>
        <w:ind w:firstLine="709"/>
        <w:jc w:val="both"/>
      </w:pPr>
      <w:r>
        <w:t xml:space="preserve">По результатам проверки руководителю департамента жилищно-коммунального хозяйства Краснодарского края, главам Павловского сельского поселения Павловского района и Ейского городского поселения Ейского района направлены представления об устранении выявленных нарушений в расходовании средств.</w:t>
      </w:r>
    </w:p>
    <w:p>
      <w:pPr>
        <w:ind w:firstLine="709"/>
        <w:jc w:val="both"/>
      </w:pPr>
      <w:r>
        <w:t xml:space="preserve">По имеющейся информации, в счёт установленного завышения стоимости работ подрядными организациями на 12 многоквартирных домах выполнено строительно-монтажных работ на сумму 921,6 тыс. рублей. Осуществлен снос четырёх аварийных домов в г. Ейске, по остальным домам осуществляются подготовительные мероприятия по их сносу: переносится транзитный газопровод, идут судебные процессы с гражданами, не освободившими аварийные помещения и т.д. За допущенные нарушения уволен специалист, осуществляющий технический надзор.</w:t>
      </w:r>
    </w:p>
    <w:p>
      <w:pPr>
        <w:ind w:firstLine="709"/>
        <w:jc w:val="both"/>
      </w:pPr>
      <w:r>
        <w:rPr>
          <w:b/>
          <w:bCs/>
        </w:rPr>
        <w:t xml:space="preserve">Проверка финансовой деятельности государственного бюджетного учреждения здравоохранения "Бюро судебно-медицинской экспертизы" департамента здравоохранения Краснодарского края за 2010-2011 годы показала, что </w:t>
      </w:r>
      <w:r>
        <w:t xml:space="preserve">в проверенный период учреждение недостаточно эффективно управляло бюджетными ресурсами и государственным имуществом, допускало несоблюдение требований федерального и краевого законодательства.</w:t>
      </w:r>
    </w:p>
    <w:p>
      <w:pPr>
        <w:ind w:firstLine="709"/>
        <w:jc w:val="both"/>
      </w:pPr>
      <w:r>
        <w:t xml:space="preserve">Так, в 2011 году руководитель ГБУЗ "Бюро СМЭ" подписал акт ввода в эксплуатацию программно-технического комплекса автоматизации молекулярно-генетических исследований биологических объектов стоимостью 23 695,1 тыс. рублей, который с даты поставки в течение шести месяцев (с ноября 2011 года по апрель 2012 года) не работал, а находился на складе учреждения. Часть государственного имущества (анализаторы определения концентрации лекарственных веществ в крови) балансовой стоимостью 2 501,6 тыс. рублей, переданного учреждению на праве оперативного управления, не используется в течение трёх лет.</w:t>
      </w:r>
    </w:p>
    <w:p>
      <w:pPr>
        <w:ind w:firstLine="709"/>
        <w:jc w:val="both"/>
      </w:pPr>
      <w:r>
        <w:t xml:space="preserve">При проверке установлено, что оказание платных услуг ГБУЗ "Бюро СМЭ" не в полной мере выполняет требования нормативных правовых актов Российской Федерации и Краснодарского края. Выявлены случаи оплаты гражданами услуг по ценам, не соответствующим прейскуранту, утвержденному Региональной энергетической комиссией – департаментом цен и тарифов Краснодарского края, либо услуг, не указанных в нормативных правовых актах федерального уровня, или не относящихся к медицинской деятельности.</w:t>
      </w:r>
    </w:p>
    <w:p>
      <w:pPr>
        <w:ind w:firstLine="709"/>
        <w:jc w:val="both"/>
      </w:pPr>
      <w:r>
        <w:t xml:space="preserve">Общая сумма выявленных в ходе проверки нарушений и недостатков, допущенных государственным бюджетным учреждением здравоохранения "Бюро судебно-медицинской экспертизы" департамента здравоохранения Краснодарского края за 2010-2011 годы, составила 34 601,6 тыс. рублей.</w:t>
      </w:r>
    </w:p>
    <w:p>
      <w:pPr>
        <w:ind w:firstLine="709"/>
        <w:jc w:val="both"/>
      </w:pPr>
      <w:r>
        <w:t xml:space="preserve">По результатам данной проверки Контрольно-счётная палата направила начальнику Бюро судебно-медицинской экспертизы соответствующее представление для принятия конкретных мер по устранению выявленных нарушений и недостатков в финансовой деятельности учреждения. Министру здравоохранения Краснодарского края направлено информационное письмо с рекомендациями по повышению эффективности деятельности ГБУЗ "Бюро судебно-медицинской экспертизы".</w:t>
      </w:r>
    </w:p>
    <w:p>
      <w:pPr>
        <w:ind w:firstLine="709"/>
        <w:jc w:val="both"/>
      </w:pPr>
      <w:r>
        <w:t xml:space="preserve">По результатам проверки 16 должностных лиц отделений ГБУЗ "Бюро СМЭ" привлечены к дисциплинарной ответственности.</w:t>
      </w:r>
    </w:p>
    <w:p>
      <w:pPr>
        <w:ind w:firstLine="709"/>
        <w:jc w:val="both"/>
      </w:pPr>
      <w:r>
        <w:t xml:space="preserve">В отчётном периоде Палатой проведена</w:t>
      </w:r>
      <w:r>
        <w:rPr>
          <w:b/>
          <w:bCs/>
        </w:rPr>
        <w:t xml:space="preserve"> проверка законности, результативности и эффективности использования средств консолидированного бюджета Краснодарского края, выделенных на финансирование объектов строительства и капитального ремонта, в том числе в жилищно-коммунальном хозяйстве муниципального образования город Армавир за 2010-2011 годы и 9 месяцев 2012 года.</w:t>
      </w:r>
    </w:p>
    <w:p>
      <w:pPr>
        <w:ind w:firstLine="709"/>
        <w:jc w:val="both"/>
      </w:pPr>
      <w:r>
        <w:t xml:space="preserve">Установлено, что в проверяемом периоде на вышеуказанные цели муниципальным образованием город Армавир выделены бюджетные ассигнования в сумме 970 881,9 тыс. рублей.</w:t>
      </w:r>
    </w:p>
    <w:p>
      <w:pPr>
        <w:ind w:firstLine="709"/>
        <w:jc w:val="both"/>
      </w:pPr>
      <w:r>
        <w:t xml:space="preserve">Администрацией муниципального образования профинансированы работы по реконструкции объектов общественной инфраструктуры муниципального значения, строительству, реконструкции и капитальному ремонту линий уличного освещения и автомобильных дорог местного значения, благоустройству территории и т.д., что способствовало решению ряда проблем в городе.</w:t>
      </w:r>
    </w:p>
    <w:p>
      <w:pPr>
        <w:ind w:firstLine="709"/>
        <w:jc w:val="both"/>
      </w:pPr>
      <w:r>
        <w:t xml:space="preserve">Вместе с тем из-за слабого контроля со стороны специалистов администрации МО город Армавир за ведением работ, на отдельных объектах установлены факты завышения объёмов принятых к оплате строительно-монтажных работ.</w:t>
      </w:r>
    </w:p>
    <w:p>
      <w:pPr>
        <w:ind w:firstLine="709"/>
        <w:jc w:val="both"/>
      </w:pPr>
      <w:r>
        <w:t xml:space="preserve">Так, при замене аккумуляторных баков на центральных тепловых пунктах МО город Армавир администрацией приняты от индивидуального предпринимателя А.И. Лещенко завышенные объёмы работ по устройству их теплоизоляции на общую сумму 242,9 тыс. рублей.</w:t>
      </w:r>
    </w:p>
    <w:p>
      <w:pPr>
        <w:ind w:firstLine="709"/>
        <w:jc w:val="both"/>
      </w:pPr>
      <w:r>
        <w:t xml:space="preserve">При благоустройстве парковой аллеи в городе Армавире по ул. Кирова от ул. Калинина до ул. Кропоткина, от ул. Кропоткина до ул. Московской от подрядной организации ООО "СтройТон-М" приняты завышенные объёмы работ по подготовке почвы и посеву газонов на 700 кв. м на общую сумму 184,3 тыс. рублей.</w:t>
      </w:r>
    </w:p>
    <w:p>
      <w:pPr>
        <w:ind w:firstLine="709"/>
        <w:jc w:val="both"/>
      </w:pPr>
      <w:r>
        <w:t xml:space="preserve">При ремонте торшерного освещения сквера по ул. Кирова от ул. Тургенева до ул. Железнодорожной от подрядной организации ООО "Монтаж Плюс" приняты работы по установке светильников в сумме 159,2 тыс. рублей, ранее принятые от подрядной организации ООО "Строй Тон-М", то есть одни и те же работы были оплачены дважды.</w:t>
      </w:r>
    </w:p>
    <w:p>
      <w:pPr>
        <w:ind w:firstLine="709"/>
        <w:jc w:val="both"/>
      </w:pPr>
      <w:r>
        <w:t xml:space="preserve">Всего проверкой установлены завышения объёмов строительно-монтажных работ на общую сумму 1 256,0 тыс. рублей.</w:t>
      </w:r>
    </w:p>
    <w:p>
      <w:pPr>
        <w:ind w:firstLine="709"/>
        <w:jc w:val="both"/>
      </w:pPr>
      <w:r>
        <w:t xml:space="preserve">По результатам проверки главе муниципального образования город Армавир направлено представление об устранении выявленных нарушений в расходовании средств. Во исполнение представления в бюджете восстановлено 1 234,5 тыс. рублей. Администрация г. Армавира предъявила иски о взыскании средств неправомерно выплаченных подрядным организациям на сумму 396,7 тыс. рублей, а также процентов за неправомерное использование денежных средств. Три специалиста, виновные в допущенных нарушениях, уволены с занимаемых должностей.</w:t>
      </w:r>
    </w:p>
    <w:p>
      <w:pPr>
        <w:ind w:firstLine="709"/>
        <w:jc w:val="both"/>
      </w:pPr>
      <w:r>
        <w:t xml:space="preserve">В 2012 году Контрольно-счётная палата Краснодарского края </w:t>
      </w:r>
      <w:r>
        <w:rPr>
          <w:b/>
          <w:bCs/>
        </w:rPr>
        <w:t xml:space="preserve">в рамках совместного со Счётной палатой Российской Федерации контрольного мероприятия, Палата проверила использование бюджетных средств, направленных на ликвидацию последствий стихийного бедствия – наводнения в Краснодарском крае министерством социального развития и семейной политики Краснодарского края </w:t>
      </w:r>
      <w:r>
        <w:t xml:space="preserve">(далее – Минсоцразвития края).</w:t>
      </w:r>
    </w:p>
    <w:p>
      <w:pPr>
        <w:ind w:firstLine="709"/>
        <w:jc w:val="both"/>
      </w:pPr>
      <w:r>
        <w:t xml:space="preserve">Установлено, что для оказания помощи пострадавшим от стихийного бедствия – наводнения в Краснодарском крае Минсоцразвитию края было выделено из краевого бюджета 9 978 515,4 тыс. рублей.</w:t>
      </w:r>
    </w:p>
    <w:p>
      <w:pPr>
        <w:ind w:firstLine="709"/>
        <w:jc w:val="both"/>
      </w:pPr>
      <w:r>
        <w:t xml:space="preserve">По состоянию на 01.01.2013 Минсоцразвития края оказало помощь 81 894 человек, израсходовав на эти цели 9 766 290,6 тыс. рублей.</w:t>
      </w:r>
    </w:p>
    <w:p>
      <w:pPr>
        <w:ind w:firstLine="709"/>
        <w:jc w:val="both"/>
      </w:pPr>
      <w:r>
        <w:t xml:space="preserve">На начало 2013 года расчёты с пострадавшими от наводнения в Крымском районе не были окончены, остаток неиспользованных Минсоцразвитием края бюджетных средств составил 212 224,8 тыс. рублей или 2,1 процента от выделенных средств.</w:t>
      </w:r>
    </w:p>
    <w:p>
      <w:pPr>
        <w:ind w:firstLine="709"/>
        <w:jc w:val="both"/>
      </w:pPr>
      <w:r>
        <w:t xml:space="preserve">В отчётном году Контрольно-счётная палата провела</w:t>
      </w:r>
      <w:r>
        <w:rPr>
          <w:b/>
          <w:bCs/>
        </w:rPr>
        <w:t xml:space="preserve"> проверку деятельности управления по охране, реставрации и эксплуатации историко-культурных ценностей (наследия) Краснодарского края (далее Управление) по вопросам использования государственного имущества и средств краевого бюджета, выделенных на осуществление его полномочий, включая полномочия главного администратора доходов краевого бюджета, в 2010-2011 годах и за 9 месяцев 2012 года.</w:t>
      </w:r>
    </w:p>
    <w:p>
      <w:pPr>
        <w:ind w:firstLine="709"/>
        <w:jc w:val="both"/>
      </w:pPr>
      <w:r>
        <w:t xml:space="preserve">Проверка показала, что на контроле Управления находится содержание 17 270 историко-культурных объектов федерального, регионального и неустановленного значения. В том числе: 13 161 памятник археологии, 1 194 памятника архитектуры, 2 239 достопримечательных мест, 676 монументов.</w:t>
      </w:r>
    </w:p>
    <w:p>
      <w:pPr>
        <w:ind w:firstLine="709"/>
        <w:jc w:val="both"/>
      </w:pPr>
      <w:r>
        <w:t xml:space="preserve">Для осуществления полномочий по охране, реставрации и эксплуатации историко-культурных ценностей в проверяемом периоде Управлению из краевого бюджета было выделено 233 086,8 тыс. рублей. Управление участвует в реализации 5 краевых целевых программ в части сохранения историко-культурного наследия.</w:t>
      </w:r>
    </w:p>
    <w:p>
      <w:pPr>
        <w:ind w:firstLine="709"/>
        <w:jc w:val="both"/>
      </w:pPr>
      <w:r>
        <w:t xml:space="preserve">Вместе с тем Управление не в полной мере осуществляет возложенные на него функции, допускает нарушения и недостатки в работе.</w:t>
      </w:r>
    </w:p>
    <w:p>
      <w:pPr>
        <w:ind w:firstLine="709"/>
        <w:jc w:val="both"/>
      </w:pPr>
      <w:r>
        <w:t xml:space="preserve">Так, в 2010 году в нарушение условий выделения средств краевого бюджета на сохранение памятников архитектуры Управление оплатило 13 543,1 тыс. рублей ООО "ДЕМстрой" за ремонтно-реставрационные работы на объекте "Дом генерала Назарова, ул. Красная 19" (г. Краснодар), который не входит в реестр краевой собственности, а является федеральной собственностью.</w:t>
      </w:r>
    </w:p>
    <w:p>
      <w:pPr>
        <w:ind w:firstLine="709"/>
        <w:jc w:val="both"/>
      </w:pPr>
      <w:r>
        <w:t xml:space="preserve">Из-за отсутствия должного контроля со стороны Управления за использованием бюджетных средств в краевом центре были произведены ремонтно-реставрационные работы стоимостью 9 200,0 тыс. рублей на объекте культурного наследия "Крестьянский поземельный банк", находящемся в частной (общедолевой) собственности (отремонтированное здание является жилым домом).</w:t>
      </w:r>
    </w:p>
    <w:p>
      <w:pPr>
        <w:ind w:firstLine="709"/>
        <w:jc w:val="both"/>
      </w:pPr>
      <w:r>
        <w:t xml:space="preserve">Проверкой установлено, что Управление неправомерно выдавало юридическим и физически лицам заключения о возможности хозяйственного освоения земельных участков на основании результатов историко-культурного обследования земельных участков, которые выполняют ОАО "Наследие Кубани", ООО "ЮРЦАИ" и другие организации. В проверяемом периоде заявителям было выдано 3 717 таких заключений. Расходы заявителей на проведение историко-культурного обследования одного земельного участка в среднем составляли от 4,0 до 10,0 тыс. рублей. Суммарные затраты юридических и физических лиц в проверяемом периоде составили более 15,0 млн. рублей. Однако такие требования действующим федеральным и краевым законодательствами не предусмотрены.</w:t>
      </w:r>
    </w:p>
    <w:p>
      <w:pPr>
        <w:ind w:firstLine="709"/>
        <w:jc w:val="both"/>
      </w:pPr>
      <w:r>
        <w:t xml:space="preserve">В Крымском районе, в подвалах ООО Агрофирма "Саук-Дере" находится уникальное винохранилище, которое с 1956 года используется для хранения коллекционных вин и коньяков из всех винодельческих регионов России (до 1991 года из всех регионов бывшего Советского Союза). В 2010 году памятник архитектуры "Винохранилище" (подвалы винзавода с винной коллекцией) исключен из списка объектов культурного наследия. Коллекция, состоящая из 82 190 бутылок, в настоящее время закреплена на праве хозяйственного ведения за государственным унитарным предприятием Краснодарского края "Абрау-Дюрсо". Её балансовая стоимость определена в размере 82 190,0 рублей или каждая бутылка оценена в 1 рубль. (Для сравнения средняя стоимость одной бутылки винной коллекции НПАО "Массандра" в Крыму – 9 900,0 рублей).</w:t>
      </w:r>
    </w:p>
    <w:p>
      <w:pPr>
        <w:ind w:firstLine="709"/>
        <w:jc w:val="both"/>
      </w:pPr>
      <w:r>
        <w:t xml:space="preserve">Проверка показала, что оценка стоимости Кубанской винотеки существенно занижена и произведена с нарушением установленных требований. Реальная стоимость Кубанской коллекции, по предварительным оценкам, составляет не менее 800,0 млн. рублей. За последние два года списано 2 149 бутылок коллекционных вин и коньяков. Акты списания оформлены без надлежащих подписей и не соответствуют утверждённой постановлением Госкомстата РФ форме.</w:t>
      </w:r>
    </w:p>
    <w:p>
      <w:pPr>
        <w:ind w:firstLine="709"/>
        <w:jc w:val="both"/>
      </w:pPr>
      <w:r>
        <w:t xml:space="preserve">Кроме этого установлено, что Управление не обеспечило в полной мере взыскание просроченной задолженности по арендной плате за здания-памятники, находящиеся в собственности Краснодарского края, а также штрафов за несоблюдение требований по сохранению памятников в общей сумме 27 700,6 тыс. рублей. В результате несвоевременного пересмотра расчёта арендной платы за здания-памятники краевой бюджет недополучил (расчётно) 5 964,2 тыс. рублей.</w:t>
      </w:r>
    </w:p>
    <w:p>
      <w:pPr>
        <w:ind w:firstLine="709"/>
        <w:jc w:val="both"/>
      </w:pPr>
      <w:r>
        <w:t xml:space="preserve">Установлены нарушения порядка администрирования штрафов и сумм возмещения убытков в общей сумме 21 567,5 тыс. рублей.</w:t>
      </w:r>
    </w:p>
    <w:p>
      <w:pPr>
        <w:ind w:firstLine="709"/>
        <w:jc w:val="both"/>
      </w:pPr>
      <w:r>
        <w:t xml:space="preserve">Балансодержатели 231 здания-памятника, находящихся в краевой и муниципальной собственности, не обеспечили постановку земельных участков на кадастровый учёт и используют их без оплаты. Выборочными проверками установлены потери консолидированного бюджета края по земельным платежам на общую сумму 1 445,4 тыс. рублей.</w:t>
      </w:r>
    </w:p>
    <w:p>
      <w:pPr>
        <w:ind w:firstLine="709"/>
        <w:jc w:val="both"/>
      </w:pPr>
      <w:r>
        <w:t xml:space="preserve">Проверкой установлены другие нарушения и недостатки в работе Управления на общую сумму 70,5 млн. рублей.</w:t>
      </w:r>
    </w:p>
    <w:p>
      <w:pPr>
        <w:ind w:firstLine="709"/>
        <w:jc w:val="both"/>
      </w:pPr>
      <w:r>
        <w:t xml:space="preserve">По итогам контрольного мероприятия руководителю управления по охране, реставрации и эксплуатации историко-культурных ценностей (наследия) Краснодарского края направлено представление Контрольно-счётной палаты края для принятия конкретных мер по устранению недостатков и упущений в работе. По результатам рассмотрения представления утверждён план мероприятий по устранению нарушений и недостатков. Замечания объявлены двум сотрудникам Управления. В доходы краевого бюджета взыскана просроченная задолженность по штрафам в сумме 10,5 млн. рублей, устранены нарушения порядка администрирования доходов на сумму 21,7 млн. рублей. В адрес глав 6 муниципальных образований края направлены письма о возмещении в краевой бюджет средств, использованных с нарушением условий краевых целевых программ. В адрес министерства культуры края направлено письмо о рассмотрении возможности включения винотеки «Саук-Дере» (коллекции вин и коньяков) в Государственный музейный фонд Краснодарского края. Утверждён план проверок состояния объектов культурного наследия, проводится и другая работа по устранению нарушений.</w:t>
      </w:r>
    </w:p>
    <w:p>
      <w:pPr>
        <w:ind w:firstLine="709"/>
        <w:jc w:val="both"/>
      </w:pPr>
      <w:r>
        <w:t xml:space="preserve">Контрольно-счётной палатой Краснодарского края проведена </w:t>
      </w:r>
      <w:r>
        <w:rPr>
          <w:b/>
          <w:bCs/>
        </w:rPr>
        <w:t xml:space="preserve">проверка расходования средств, выделенных администрации муниципального образования Калининский район на финансирование строительства объекта "АГРС и газопровод-отвод к пос. Рогачевский Калининского района Краснодарского края" за 2010-2011 годы и первое полугодие 2012 года.</w:t>
      </w:r>
    </w:p>
    <w:p>
      <w:pPr>
        <w:ind w:firstLine="709"/>
        <w:jc w:val="both"/>
      </w:pPr>
      <w:r>
        <w:t xml:space="preserve">Установлено, что в 2010-2011 годах на строительство объекта из бюджета края выделено ассигнований в сумме 128 628,3 тыс. рублей.</w:t>
      </w:r>
    </w:p>
    <w:p>
      <w:pPr>
        <w:ind w:firstLine="709"/>
        <w:jc w:val="both"/>
      </w:pPr>
      <w:r>
        <w:t xml:space="preserve">За счёт поступивших средств администрацией муниципального образования Калининский район оплачены работы строительству газопровода, услуги строительного контроля, возмещены убытки собственникам земли и т.д.</w:t>
      </w:r>
    </w:p>
    <w:p>
      <w:pPr>
        <w:ind w:firstLine="709"/>
        <w:jc w:val="both"/>
      </w:pPr>
      <w:r>
        <w:t xml:space="preserve">Вместе с тем контроль со стороны заказчика и специалистов ООО "Юг-Универсал", выполняющих функции строительного контроля на объекте, осуществлялся не на должном уровне. Анализ исполнения контрактов и актов о приёмке выполненных работ показал, что часть принятых работ не выполнена. Допущены факты завышения объёмов строительных работ.</w:t>
      </w:r>
    </w:p>
    <w:p>
      <w:pPr>
        <w:ind w:firstLine="709"/>
        <w:jc w:val="both"/>
      </w:pPr>
      <w:r>
        <w:t xml:space="preserve">Так, на автоматической газорегуляторной станции не выполнены работы по монтажу оборудования и приборов сетей связи на общую сумму 1 295,5 тыс. рублей, оборудования и приборов сетей периметральной охранной сигнализации на общую сумму 679,8 тыс. рублей, приборов автоматизации технологического оборудования на общую сумму 1 254,6 тыс. рублей и станции катодной защиты на сумму 149,9 тыс. рублей.</w:t>
      </w:r>
    </w:p>
    <w:p>
      <w:pPr>
        <w:ind w:firstLine="709"/>
        <w:jc w:val="both"/>
      </w:pPr>
      <w:r>
        <w:t xml:space="preserve">При благоустройстве площадки АГРС не выполнены работы на общую сумму 623,9 тыс. рублей.</w:t>
      </w:r>
    </w:p>
    <w:p>
      <w:pPr>
        <w:ind w:firstLine="709"/>
        <w:jc w:val="both"/>
      </w:pPr>
      <w:r>
        <w:t xml:space="preserve">Всего по объекту "АГРС и газопровод-отвод к пос. Рогачевский Калининского района Краснодарского края" заказчиком необоснованно принято работ на общую сумму 4 744,5 тыс. рублей.</w:t>
      </w:r>
    </w:p>
    <w:p>
      <w:pPr>
        <w:ind w:firstLine="709"/>
        <w:jc w:val="both"/>
      </w:pPr>
      <w:r>
        <w:t xml:space="preserve">В период проведения проверки ООО "Газстрой" в счёт установленного завышения стоимости работ на объекте выполнено строительно-монтажных работ на сумму 3 416,6 тыс. рублей. По окончании проверки главе администрации Калининского района направлено представление об устранении выявленных нарушений. По итогам рассмотрения представления подрядчиком ООО "Газстрой" выполнены строительные работы на сумму 1 285,6 тыс. рублей, осуществлены услуги по техническому надзору на сумму 42,3 тыс. рублей. В настоящее время газопровод введён в эксплуатацию.</w:t>
      </w:r>
    </w:p>
    <w:p>
      <w:pPr>
        <w:ind w:firstLine="709"/>
        <w:jc w:val="both"/>
      </w:pPr>
      <w:r>
        <w:t xml:space="preserve">Проведена</w:t>
      </w:r>
      <w:r>
        <w:rPr>
          <w:b/>
          <w:bCs/>
        </w:rPr>
        <w:t xml:space="preserve"> проверка обоснованности использования объектов недвижимости по адресу: г. Краснодар, ул. Дзержинского, 98/1, находящихся в собственности Краснодарского края и закреплённых за ГУП КК "Кубаньсоцподдержка" на праве хозяйственного ведения.</w:t>
      </w:r>
    </w:p>
    <w:p>
      <w:pPr>
        <w:ind w:firstLine="709"/>
        <w:jc w:val="both"/>
      </w:pPr>
      <w:r>
        <w:t xml:space="preserve">В результате контрольного мероприятия было выявлено, что ГУП КК "Кубаньсоцподдержка" в нарушение ст. 22 Земельного кодекса РФ, п. 4.2 приказа департамента имущественных отношений Краснодарского края от 25.07.2008 № 772 не оформило право пользования земельными участками, занимаемыми объектами недвижимости, закреплёнными за предприятием на праве хозяйственного ведения, использует эти участки без документов и без оплаты. В результате за период с июня 2008 года по июнь 2012 года в доходы краевого бюджета не поступили земельные платежи в общей сумме 2 085,9 тыс. рублей. Помещение, закреплённое за ГУП КК "Кубаньсоцподдержка" на праве хозяйственного ведения, занимает ООО "Арбелос" без документов и без оплаты. В нарушение законодательства ГУП КК "Кубаньсоцподдержка" не перерегистрировало местонахождение объектов недвижимости в органах технической инвентаризации, а также в управлении Федеральной службы государственной регистрации, кадастра и картографии по Краснодарскому краю.</w:t>
      </w:r>
    </w:p>
    <w:p>
      <w:pPr>
        <w:ind w:firstLine="709"/>
        <w:jc w:val="both"/>
      </w:pPr>
      <w:r>
        <w:t xml:space="preserve">По результатам проверки направлено представление руководителю ГУПа. Во исполнение представления на два земельных участка общей площадью 8,8 га зарегистрировано право государственной собственности Краснодарского края. Договоры аренды указанных земельных участков и договор аренды помещения находятся в стадии оформления. Произведена перерегистрация местонахождения объектов недвижимости в соответствующих органах.</w:t>
      </w:r>
    </w:p>
    <w:p>
      <w:pPr>
        <w:ind w:firstLine="709"/>
        <w:jc w:val="both"/>
      </w:pPr>
      <w:r>
        <w:t xml:space="preserve">Контрольно-счетной палатой проведена</w:t>
      </w:r>
      <w:r>
        <w:rPr>
          <w:b/>
          <w:bCs/>
        </w:rPr>
        <w:t xml:space="preserve"> проверка бюджетной отчётности главных администраторов средств бюджета муниципального образования Лабинский район и бюджетов поселений, входящих в его состав, за 2011 год.</w:t>
      </w:r>
    </w:p>
    <w:p>
      <w:pPr>
        <w:ind w:firstLine="709"/>
        <w:jc w:val="both"/>
      </w:pPr>
      <w:r>
        <w:t xml:space="preserve">Проверкой установлено, что 8 главных администраторов средств районного бюджета и 13 главных администраторов средств бюджетов поселений при составлении своей бюджетной отчётности за 2011 год допустили ряд нарушений и финансово-учётных ошибок.</w:t>
      </w:r>
    </w:p>
    <w:p>
      <w:pPr>
        <w:ind w:firstLine="709"/>
        <w:jc w:val="both"/>
      </w:pPr>
      <w:r>
        <w:t xml:space="preserve">Так, у двенадцати главных администраторов бухгалтерские балансы оказались недостоверными на общую сумму 35 814,6 тыс. рублей, у четырех главных администраторов показатели отчётности не соответствуют казначейским данным на общую сумму 1 810,4 тыс. рублей, два главных администратора не подтвердили обоснованность произведённых ими расходов по арендной плате на общую сумму 306,4 тыс. рублей.</w:t>
      </w:r>
    </w:p>
    <w:p>
      <w:pPr>
        <w:ind w:firstLine="709"/>
        <w:jc w:val="both"/>
      </w:pPr>
      <w:r>
        <w:t xml:space="preserve">Нарушения и ошибки установлены у главных администраторов средств районного бюджета, в 75 отчётных документах из 295. Главные администраторы средств бюджетов поселений из 461 отчётного документа нарушения допустили в 153 документах. Общая сумма неправильно отражённых средств в различных документах составила более 822,0 млн. рублей.</w:t>
      </w:r>
    </w:p>
    <w:p>
      <w:pPr>
        <w:ind w:firstLine="709"/>
        <w:jc w:val="both"/>
      </w:pPr>
      <w:r>
        <w:t xml:space="preserve">Помимо недостатков в работе по составлению бюджетной отчётности, проверка Контрольно-счётной палаты выявила превышения бюджетных полномочий некоторыми главными администраторами бюджетных средств.</w:t>
      </w:r>
    </w:p>
    <w:p>
      <w:pPr>
        <w:ind w:firstLine="709"/>
        <w:jc w:val="both"/>
      </w:pPr>
      <w:r>
        <w:t xml:space="preserve">Например, десять главных администраторов средств местных бюджетов приняли в 2011 году денежные обязательства по оплате различных услуг от исполнителей по договорам сверх утверждённого им объёма лимитов бюджетных обязательств на общую сумму 22 354,0 тыс. рублей.</w:t>
      </w:r>
    </w:p>
    <w:p>
      <w:pPr>
        <w:ind w:firstLine="709"/>
        <w:jc w:val="both"/>
      </w:pPr>
      <w:r>
        <w:t xml:space="preserve">Пять главных администраторов бюджетных средств не приняли должных мер по возврату в местные бюджеты образовавшейся в прошлые периоды переплаты по уже отменённым налогам (единому социальному налогу и налогу на пользователей автомобильных дорог) в общей сумме 1 076,9 тыс. рублей.</w:t>
      </w:r>
    </w:p>
    <w:p>
      <w:pPr>
        <w:ind w:firstLine="709"/>
        <w:jc w:val="both"/>
      </w:pPr>
      <w:r>
        <w:t xml:space="preserve">Проверка выявила и другие недостатки в работе главных администраторов бюджетных средств.</w:t>
      </w:r>
    </w:p>
    <w:p>
      <w:pPr>
        <w:ind w:firstLine="709"/>
        <w:jc w:val="both"/>
      </w:pPr>
      <w:r>
        <w:t xml:space="preserve">Указанные нарушения в работе по составлению бюджетной отчётности не принесли ущерба для местных бюджетов, однако искажают бюджетную отчётность и свидетельствуют об упущениях в работе финансовых служб главных администраторов средств местных бюджетов, приниженной ответственности кадров за порученный участок работы, что может в дальнейшем привести к более серьезным нарушениям.</w:t>
      </w:r>
    </w:p>
    <w:p>
      <w:pPr>
        <w:ind w:firstLine="709"/>
        <w:jc w:val="both"/>
      </w:pPr>
      <w:r>
        <w:t xml:space="preserve">По результатам данной проверки руководителям главных администраторов средств бюджета Лабинского района и бюджетов поселений района направлены соответствующие представления Контрольно-счётной палаты для устранения нарушений и недостатков в работе.</w:t>
      </w:r>
    </w:p>
    <w:p>
      <w:pPr>
        <w:ind w:firstLine="709"/>
        <w:jc w:val="both"/>
      </w:pPr>
      <w:r>
        <w:t xml:space="preserve">Во исполнение представлений все главные администраторы средств местных бюджетов провели с работниками своих финансовых служб дополнительные учебные занятия по вопросам составления бюджетной отчётности, приняли практические меры по недопущению выявленных нарушений в дальнейшем. К дисциплинарной ответственности привлечены 33 специалиста.</w:t>
      </w:r>
    </w:p>
    <w:p>
      <w:pPr>
        <w:ind w:firstLine="709"/>
        <w:jc w:val="both"/>
      </w:pPr>
      <w:r>
        <w:t xml:space="preserve">В соответствии с требованиями Бюджетного кодекса Российской Федерации в 2012 году Контрольно-счётная палата провела</w:t>
      </w:r>
      <w:r>
        <w:rPr>
          <w:b/>
          <w:bCs/>
        </w:rPr>
        <w:t xml:space="preserve"> внешнюю проверку бюджетной отчётности главных администраторов средств краевого бюджета за 2011 год.</w:t>
      </w:r>
    </w:p>
    <w:p>
      <w:pPr>
        <w:ind w:firstLine="709"/>
        <w:jc w:val="both"/>
      </w:pPr>
      <w:r>
        <w:t xml:space="preserve">В 2011 году краевой бюджет исполняли 59 главных администраторов средств краевого бюджета. Проверка показала, что годовая бюджетная отчётность главных администраторов средств краевого бюджета в целом объективно отражает фактическое исполнение краевого бюджета и результаты финансовой деятельности главных администраторов за отчётный период. Вместе с тем 18 главных администраторов средств краевого бюджета при составлении бюджетной отчётности не в полной мере выполнили требования Бюджетного кодекса Российской Федерации, инструкций Министерства финансов Российской Федерации, департамента по финансам, бюджету и контролю Краснодарского края, допустили в 2011 году различные финансовые нарушения. А именно: неэффективно использовали средства краевого бюджета на общую сумму 3 991,5 тыс. рублей; приняли денежные обязательства сверх утверждённого им объёма лимитов бюджетных обязательств на общую сумму 20 597,3 тыс. рублей; не уточняли на протяжении 2-5 лет поступившие на их лицевые счета невыясненные поступления на общую сумму 159,0 тыс. рублей и т.д.</w:t>
      </w:r>
    </w:p>
    <w:p>
      <w:pPr>
        <w:ind w:firstLine="709"/>
        <w:jc w:val="both"/>
      </w:pPr>
      <w:r>
        <w:t xml:space="preserve">По результатам внешней проверки годовой бюджетной отчётности Контрольно-счётная палата направила главным администраторам бюджетных средств, допустившим в своей работе нарушения бюджетно-финансовых и иных нормативных документов, соответствующие представления для устранения выявленных недостатков в работе и предотвращения их в будущем.</w:t>
      </w:r>
    </w:p>
    <w:p>
      <w:pPr>
        <w:ind w:firstLine="709"/>
        <w:jc w:val="both"/>
      </w:pPr>
      <w:r>
        <w:t xml:space="preserve">Во исполнение представлений Палаты главные администраторы средств краевого бюджета провели дополнительные учебные занятия с работниками финансовых служб по вопросам составления бюджетной отчётности и приняли практические меры по недопущению выявленных нарушений в дальнейшем.</w:t>
      </w:r>
    </w:p>
    <w:p>
      <w:pPr>
        <w:ind w:firstLine="709"/>
        <w:jc w:val="both"/>
      </w:pPr>
      <w:r>
        <w:t xml:space="preserve">За недостатки в работе к дисциплинарной ответственности привлечено 6 должностных лиц департаментов и управлений, 1 начальник отдела департамента здравоохранения края уволен.</w:t>
      </w:r>
    </w:p>
    <w:p>
      <w:pPr>
        <w:ind w:firstLine="709"/>
        <w:jc w:val="both"/>
      </w:pPr>
      <w:r>
        <w:rPr>
          <w:b/>
          <w:bCs/>
        </w:rPr>
        <w:t xml:space="preserve">Экспертно-аналитическая деятельность</w:t>
      </w:r>
    </w:p>
    <w:p>
      <w:pPr>
        <w:ind w:firstLine="709"/>
        <w:jc w:val="both"/>
      </w:pPr>
      <w:r>
        <w:t xml:space="preserve">Важным направлением деятельности Контрольно-счётной палаты Краснодарского края является экспертно-аналитическая работа.</w:t>
      </w:r>
    </w:p>
    <w:p>
      <w:pPr>
        <w:ind w:firstLine="709"/>
        <w:jc w:val="both"/>
      </w:pPr>
      <w:r>
        <w:t xml:space="preserve">Всего в отчётном периоде проведено 26 экспертно-аналитических мероприятий. Среди них подготовка и представление в Законодательное Собрание Краснодарского края экспертного заключения на проект закона Краснодарского края "Об исполнении краевого бюджета за 2011 год"; экспертного заключения на проект закона Краснодарского края</w:t>
      </w:r>
      <w:r>
        <w:br/>
      </w:r>
      <w:r>
        <w:t xml:space="preserve">"Об исполнении бюджета Краснодарского территориального фонда обязательного медицинского страхования за 2011 год"; экспертное заключение на проект закона Краснодарского края "О краевом бюджете на 2012 год и плановый период 2013 и 2014 годов"; заключение на проект закона Краснодарского края "О бюджете Краснодарского территориального фонда обязательного медицинского страхования на 2012 год и плановый период 2013 и 2014 годов"; заключения на проекты законов Краснодарского края "О льготах по налогам в связи с чрезвычайной ситуацией, вызванной наводнением в Краснодарском крае", "О введении в действие патентной системы налогообложения на территории Краснодарского края" и др.</w:t>
      </w:r>
    </w:p>
    <w:p>
      <w:pPr>
        <w:ind w:firstLine="709"/>
        <w:jc w:val="both"/>
      </w:pPr>
      <w:r>
        <w:t xml:space="preserve">В 2012 году Палата продолжала вести</w:t>
      </w:r>
      <w:r>
        <w:rPr>
          <w:b/>
          <w:bCs/>
        </w:rPr>
        <w:t xml:space="preserve"> </w:t>
      </w:r>
      <w:r>
        <w:t xml:space="preserve">ежемесячный мониторинг поступления налогов, собранных на территории края, во все уровни бюджетов; мониторинг освоения средств краевого бюджета выделенных на строительство Олимпийских объектов; мониторинг изменения тарифов на жилищно-коммунальные услуги в Краснодарском крае.</w:t>
      </w:r>
    </w:p>
    <w:p>
      <w:pPr>
        <w:ind w:firstLine="709"/>
        <w:jc w:val="both"/>
      </w:pPr>
      <w:r>
        <w:t xml:space="preserve">Материалы мониторингов использовались при подготовке экспертных заключений Контрольно-счётной палаты на различные законопроекты рассматриваемые депутатами ЗСК, направлялись в администрацию края, полномочному представителю Президента Российской Федерации в Южном Федеральном округе и Счетную палату РФ.</w:t>
      </w:r>
    </w:p>
    <w:p>
      <w:pPr>
        <w:ind w:firstLine="709"/>
        <w:jc w:val="both"/>
      </w:pPr>
      <w:r>
        <w:rPr>
          <w:b/>
          <w:bCs/>
        </w:rPr>
        <w:t xml:space="preserve"> Итоги работы Контрольно-счётной палаты</w:t>
      </w:r>
      <w:r>
        <w:br/>
      </w:r>
      <w:r>
        <w:rPr>
          <w:b/>
          <w:bCs/>
        </w:rPr>
        <w:t xml:space="preserve">Краснодарского края за 2012 год</w:t>
      </w:r>
    </w:p>
    <w:p>
      <w:pPr>
        <w:ind w:firstLine="709"/>
        <w:jc w:val="both"/>
      </w:pPr>
      <w:r>
        <w:t xml:space="preserve">Контрольные и экспертно-аналитические мероприятия Контрольно-счётной палаты за 2012 год показывают, что средства краевого и местных бюджетов в основном используются бюджетополучателями на законных основаниях, без нарушений, эффективно и по целевому назначению.</w:t>
      </w:r>
    </w:p>
    <w:p>
      <w:pPr>
        <w:ind w:firstLine="709"/>
        <w:jc w:val="both"/>
      </w:pPr>
      <w:r>
        <w:t xml:space="preserve">Вместе с тем проверки, проведённые Палатой в 2012 году, выявили различные бюджетно-финансовые нарушения и недостатки на общую сумму более 5 млрд. рублей.</w:t>
      </w:r>
    </w:p>
    <w:p>
      <w:pPr>
        <w:ind w:firstLine="709"/>
        <w:jc w:val="both"/>
      </w:pPr>
      <w:r>
        <w:t xml:space="preserve">Среди нарушений: нецелевое использование бюджетных средств составило 2,3 млн. рублей; неэффективное использование средств – 504,7 млн. рублей; неправомерное расходование бюджетных средств – 55,5 млн. рублей; завышение объёмов строительно-монтажных и ремонтных работ, а также необоснованное увеличение стоимости строительных материалов и применение поправочных строительных коэффициентов – 72,7 млн. рублей; недопоступление платежей в бюджеты разных уровней – 157,9 млн. рублей; нарушения порядка предоставления бюджетных средств хозяйствующим субъектам – 152,9 млн. рублей; нарушения в использовании государственной и муниципальной собственности – 60,8 млн. рублей; прочие нарушения и недостатки в финансово-хозяйственной деятельности – 684,2 млн. рублей. Кроме того, выявлены факты нарушений в организации закупок товаров, работ, услуг для государственных и муниципальных нужд на сумму 307,6 млн. рублей; факты нарушений и недостатков в учёте и бюджетной отчётности на сумму 3 133,4 млн. рублей.</w:t>
      </w:r>
    </w:p>
    <w:p>
      <w:pPr>
        <w:ind w:firstLine="709"/>
        <w:jc w:val="both"/>
      </w:pPr>
      <w:r>
        <w:t xml:space="preserve">В 2012 году специалисты Палаты выявили неиспользованные возможности увеличения доходной части консолидированного бюджета на 611,7 млн. рублей.</w:t>
      </w:r>
    </w:p>
    <w:p>
      <w:pPr>
        <w:ind w:firstLine="709"/>
        <w:jc w:val="both"/>
      </w:pPr>
      <w:r>
        <w:t xml:space="preserve">По итогам всех контрольных мероприятий руководителям субъектов проверок направлено 80 представлений Контрольно-счётной палаты для устранения выявленных упущений и недостатков в работе. Направлено 54 информационных материала о проведённых проверках в Законодательное Собрание и администрацию Краснодарского края.</w:t>
      </w:r>
    </w:p>
    <w:p>
      <w:pPr>
        <w:ind w:firstLine="709"/>
        <w:jc w:val="both"/>
      </w:pPr>
      <w:r>
        <w:t xml:space="preserve">В 2012 году по результатам проверок Палаты 7 человек освобождены от занимаемых должностей, 5 человек привлечены к материальной ответственности 123 должностных лица, допустивших финансовые нарушения и недостатки в работе, привлечены к дисциплинарной ответственности.</w:t>
      </w:r>
    </w:p>
    <w:p>
      <w:pPr>
        <w:ind w:firstLine="709"/>
        <w:jc w:val="both"/>
      </w:pPr>
      <w:r>
        <w:t xml:space="preserve">По материалам проверок Палаты прокурорами городов и районов в адрес должностных лиц субъектов проверок было внесено 44 представления, по результатам рассмотрения которых привлечены к дисциплинарной ответственности 33 должностных лица. Органы прокуратуры инициировали возбуждение 8 дел об административных правонарушениях, направлено 6 материалов для проведения доследственной проверки органами предварительного расследования, подано 15 исков в суды.</w:t>
      </w:r>
    </w:p>
    <w:p>
      <w:pPr>
        <w:ind w:firstLine="709"/>
        <w:jc w:val="both"/>
      </w:pPr>
      <w:r>
        <w:t xml:space="preserve">Правоохранительными органами по результатам рассмотрения материалов контрольных мероприятий Палаты возбуждено 3 уголовных дела.</w:t>
      </w:r>
    </w:p>
    <w:p>
      <w:pPr>
        <w:ind w:firstLine="709"/>
        <w:jc w:val="both"/>
      </w:pPr>
      <w:r>
        <w:t xml:space="preserve">В 2012 году устранено различных финансово-хозяйственных нарушений и недостатков, выявленных проверками Контрольно-счётной палаты на общую сумму 1 101,1 млн. рублей. В том числе: субъектами проверок в бюджеты всех уровней доплачены налоги и другие обязательные платежи на сумму 50,4 млн. рублей; восстановлено неправомерно или необоснованно оплаченных расходов и средств, использованных не по целевому назначению, в сумме 128,0 млн. рублей, из которых сельхозтоваропроизводителями возвращены в краевой бюджет необоснованно полученные субсидии – 5,9 млн. рублей, ремонтно-строительными организациями оплачено в бюджет или выполнено строительно-монтажных работ – 72,2 млн. рублей, выполнены дополнительные работы, не связанные со строительством, – 10,7 млн. рублей; устранены прочие нарушения – 38,5 млн. рублей. Поставлено на учёт государственное и муниципальное имущество на сумму 13,4 млн. рублей, устранены нарушения и недостатки в бюджетной отчётности – 884,2 млн. рублей.</w:t>
      </w:r>
    </w:p>
    <w:p>
      <w:pPr>
        <w:ind w:firstLine="709"/>
        <w:jc w:val="both"/>
      </w:pPr>
      <w:r>
        <w:t xml:space="preserve">В целом деятельность Контрольно-счётной палаты Краснодарского края в отчётном периоде была направлена на реализацию задач и функций, определённых Бюджетным кодексом РФ, Законом Краснодарского края "О Контрольно-счетной палате Краснодарского края".</w:t>
      </w:r>
    </w:p>
    <w:p>
      <w:pPr>
        <w:ind w:firstLine="709"/>
        <w:jc w:val="both"/>
      </w:pPr>
      <w:r>
        <w:t xml:space="preserve">В 2012 году в честь 15-летия Палаты за достигнутые результаты в контрольной и экспертно-аналитической деятельности работники Палаты получили награды Краснодарского края и Ассоциации Контрольно-счётных органов Российской Федерации.</w:t>
      </w:r>
    </w:p>
    <w:p>
      <w:pPr>
        <w:ind w:firstLine="709"/>
        <w:jc w:val="both"/>
      </w:pPr>
      <w:r>
        <w:t xml:space="preserve">В текущем году работа Контрольно-счетной палаты по осуществлению и совершенствованию внешнего финансового контроля, укреплению бюджетно-хозяйственной дисциплины в крае, увеличению вклада финансовых контролеров в дальнейшее развитие социально-экономического комплекса Кубани будет продолжена.</w:t>
      </w:r>
    </w:p>
    <w:sectPr>
      <w:pgSz w:w="11906" w:h="16838"/>
      <w:pgMar w:top="1134" w:right="850" w:bottom="1134" w:left="1701" w:header="709" w:footer="709" w:gutter="0"/>
    </w:sectPr>
  </w:body>
</w:document>
</file>

<file path=word/styles.xml><?xml version="1.0" encoding="utf-8"?>
<w:styles xmlns:w="http://schemas.openxmlformats.org/wordprocessingml/2006/main">
  <w:docDefaults>
    <w:rPrDefault>
      <w:rPr>
        <w:rFonts w:ascii="Times New Roman" w:hAnsi="Times New Roman" w:eastAsia="Times New Roman" w:cs="Times New Roman"/>
        <w:sz w:val="28"/>
        <w:szCs w:val="28"/>
        <w:lang w:val="ru-RU" w:eastAsia="ru-RU" w:bidi="ar-SA"/>
      </w:rPr>
    </w:rPrDefault>
    <w:pPrDefault>
      <w:pPr>
        <w:spacing w:after="120" w:line="264" w:lineRule="auto"/>
      </w:pPr>
    </w:pPrDefault>
  </w:docDefaults>
  <w:style w:type="paragraph" w:default="1" w:styleId="Normal">
    <w:name w:val="Normal"/>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Отчет о работе за 2012 год</dc:title>
  <dc:creator>Контрольно-счетная палата Краснодарского края</dc:creator>
  <dcterms:created xsi:type="dcterms:W3CDTF">2026-10-27T06:09:19Z</dcterms:created>
  <dcterms:modified xsi:type="dcterms:W3CDTF">2026-10-27T06:09:19Z</dcterms:modified>
</cp:coreProperties>
</file>