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firstLine="709"/>
        <w:jc w:val="both"/>
      </w:pPr>
      <w:r>
        <w:t xml:space="preserve">В 2014 году работа Палаты строилась на основополагающих принципах законности, объективности, эффективности, независимости и гласности. В процессе реализации возложенных полномочий Палата осуществляла контрольно-ревизионную, экспертно-аналитическую, информационную и иные виды деятельности. </w:t>
      </w:r>
    </w:p>
    <w:p>
      <w:pPr>
        <w:ind w:firstLine="709"/>
        <w:jc w:val="both"/>
      </w:pPr>
      <w:r>
        <w:t xml:space="preserve">В числе основных задач, на решении которых было сконцентрировано внимание Палаты в 2014 году, это обеспечение и развитие единой системы предварительного и последующего контроля за формированием и исполнением краевого бюджета, бюджета Территориального фонда обязательного медицинского страхования Краснодарского края. В рамках решения указанных задач усилия Палаты были сосредоточены на предупреждении экономических и финансовых рисков, пресечении фактов нецелевого и неэффективного расходования средств, усилении контроля за устранением выявленных проверками нарушений и возмещении потерь бюджета. </w:t>
      </w:r>
    </w:p>
    <w:p>
      <w:pPr>
        <w:ind w:firstLine="709"/>
        <w:jc w:val="both"/>
      </w:pPr>
      <w:r>
        <w:t xml:space="preserve">Особое внимание Палата уделяла системному мониторингу выполнения поручений, поставленных в Послании Президента Российской Федерации Федеральному Собранию Российской Федерации, указах от 7 мая 2012 года, основных направлениях бюджетной и налоговой политики Краснодарского края на 2014 год и на плановый период 2015 и 2016 годов, постановлении Законодательного Собрания Краснодарского края, принятого депутатами края по итогам оценки деятельности Палаты в предшествующем году. </w:t>
      </w:r>
    </w:p>
    <w:p>
      <w:pPr>
        <w:ind w:firstLine="709"/>
        <w:jc w:val="both"/>
      </w:pPr>
      <w:r>
        <w:t xml:space="preserve">В приоритете оставалось осуществление контроля за реализацией на территории Краснодарского края национальных проектов («Доступное комфортное жилье – гражданам России», «Здоровье», «Образование», Государственной программы развития сельского хозяйства и регулирования рынков сельскохозяйственной продукции, сырья и продовольствия), а также мероприятий государственных программ, вступивших силу начиная с 2014 года в связи с переходом на программный формат бюджета края. </w:t>
      </w:r>
    </w:p>
    <w:p>
      <w:pPr>
        <w:ind w:firstLine="709"/>
        <w:jc w:val="both"/>
      </w:pPr>
      <w:r>
        <w:t xml:space="preserve">В сфере межбюджетных отношений осуществлялся контроль за выполнением условий предоставления межбюджетных трансфертов, законностью и эффективностью их использования. </w:t>
      </w:r>
    </w:p>
    <w:p>
      <w:pPr>
        <w:ind w:firstLine="709"/>
        <w:jc w:val="both"/>
      </w:pPr>
      <w:r>
        <w:t xml:space="preserve">В 2014 году Контрольно-счетная палата провела 79 контрольных и экспертно-аналитических мероприятий. В рамках 30 контрольных мероприятий проведено 356 ревизий, проверок и аудитов эффективности. </w:t>
      </w:r>
    </w:p>
    <w:p>
      <w:pPr>
        <w:ind w:firstLine="709"/>
        <w:jc w:val="both"/>
      </w:pPr>
      <w:r>
        <w:t xml:space="preserve">Проведенными мероприятиями охвачены 78 региональных органов власти и подведомственных им учреждений, 134 органа местного самоуправления и 144 иных объекта государственного внешнего финансового контроля. </w:t>
      </w:r>
    </w:p>
    <w:p>
      <w:pPr>
        <w:ind w:firstLine="709"/>
        <w:jc w:val="both"/>
      </w:pPr>
      <w:r>
        <w:t xml:space="preserve">Совместно со Счетной палатой Российской Федерации проведена проверка исполнения федеральными органами исполнительной власти Федерального закона от 29.11.2012 № 202-ФЗ «О внесении изменений в часть вторую Налогового кодекса Российской Федерации» в части включения в число объектов обложения земельным налогом земельных участков,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 </w:t>
      </w:r>
    </w:p>
    <w:p>
      <w:pPr>
        <w:ind w:firstLine="709"/>
        <w:jc w:val="both"/>
      </w:pPr>
      <w:r>
        <w:t xml:space="preserve">В рамках взаимодействия с контрольно-счетными органами муниципальных образований проведено две совместные проверки в муниципальных образованиях Калининский и Славянский районы Краснодарского края. </w:t>
      </w:r>
    </w:p>
    <w:p>
      <w:pPr>
        <w:ind w:firstLine="709"/>
        <w:jc w:val="both"/>
      </w:pPr>
      <w:r>
        <w:t xml:space="preserve">Проведенные мероприятия показали, что в основном средства краевого и местных бюджетов используются бюджетополучателями на законных основаниях, эффективно и по целевому назначению. </w:t>
      </w:r>
    </w:p>
    <w:p>
      <w:pPr>
        <w:ind w:firstLine="709"/>
        <w:jc w:val="both"/>
      </w:pPr>
      <w:r>
        <w:t xml:space="preserve">Вместе с тем проверки, проведенные Палатой в прошедшем году, выявили различные нарушения и недостатки в финансово-бюджетной сфере на общую сумму 12,5 млрд. рублей. </w:t>
      </w:r>
    </w:p>
    <w:p>
      <w:pPr>
        <w:ind w:firstLine="709"/>
        <w:jc w:val="both"/>
      </w:pPr>
      <w:r>
        <w:t xml:space="preserve">Среди них: нецелевое использование бюджетных средств – 6,6 млн. рублей; превышение предельных размеров отдельных показателей бюджета – 1 754,9 млн. рублей; нарушения в использовании государственной и муниципальной собственности – 1 537,4 млн. рублей и в расходовании бюджетных инвестиций при отсутствии утвержденной проектно-сметной документации – 1 457,8 млн. рублей; неэффективное использование бюджетных средств – 906,6 млн. рублей; нарушения порядка формирования и финансового обеспечения выполнения государственного (муниципального) задания – 69,1 млн. рублей; завышение стоимости работ, услуг и иных показателей, при строительных и ремонтных работах – 27,9 млн. рублей. </w:t>
      </w:r>
    </w:p>
    <w:p>
      <w:pPr>
        <w:ind w:firstLine="709"/>
        <w:jc w:val="both"/>
      </w:pPr>
      <w:r>
        <w:t xml:space="preserve">Значительный удельный вес составили факты ненадлежащего исполнения бюджетного процесса главными администраторами (администраторами) доходов бюджета и главными распорядителями бюджетных средств – 2,5 млрд. рублей и нарушения, связанные с невыполнением условий предоставления (получения) субсидий и межбюджетных трансфертов из краевого бюджета – 519,9 млн. рублей, прочие нарушения при осуществлении бюджетного процесса, что зачастую связано с недостаточной квалификацией работников соответствующих финансовых и бухгалтерских подразделений. </w:t>
      </w:r>
    </w:p>
    <w:p>
      <w:pPr>
        <w:ind w:firstLine="709"/>
        <w:jc w:val="both"/>
      </w:pPr>
      <w:r>
        <w:t xml:space="preserve">Кроме того, установлены различные нарушения и недостатки при составлении бюджетной отчетности на сумму 877,6 млн. рублей, а также нарушения при осуществлении закупок для государственных нужд – 468,4 млн. рублей. </w:t>
      </w:r>
    </w:p>
    <w:p>
      <w:pPr>
        <w:ind w:firstLine="709"/>
        <w:jc w:val="both"/>
      </w:pPr>
      <w:r>
        <w:t xml:space="preserve">В отчетном периоде специалисты Контрольно-счетной палаты выявили неиспользованные возможности увеличения доходной части консолидированного бюджета края на сумму около 1 млрд. рублей. </w:t>
      </w:r>
    </w:p>
    <w:p>
      <w:pPr>
        <w:ind w:firstLine="709"/>
        <w:jc w:val="both"/>
      </w:pPr>
      <w:r>
        <w:t xml:space="preserve">Серьезное внимание уделялось контролю за устранением выявленных проверками нарушений и условий их возникновения, упущений в финансово-хозяйственной деятельности субъектов проверок, а также контролю за исполнением, внесенных Палатой в адрес объектов контроля представлений. </w:t>
      </w:r>
    </w:p>
    <w:p>
      <w:pPr>
        <w:ind w:firstLine="709"/>
        <w:jc w:val="both"/>
      </w:pPr>
      <w:r>
        <w:t xml:space="preserve">По результатам контрольных мероприятий руководителям ведомств и учреждений, в работе которых выявлены нарушения и недостатки, Контрольно-счетной палатой внесено 121 представление и направлено 4 предписания. В министерство финансов Краснодарского края направлено 3 уведомления о применении бюджетных мер принуждения на общую сумму 12,4 млн. рублей. </w:t>
      </w:r>
    </w:p>
    <w:p>
      <w:pPr>
        <w:ind w:firstLine="709"/>
        <w:jc w:val="both"/>
      </w:pPr>
      <w:r>
        <w:t xml:space="preserve">Все акты проверок и экспертные заключения Контрольно-счетной палаты рассмотрены на заседаниях профильных комитетов Законодательного Собрания Краснодарского края, коллегиях и совещаниях соответствующих органов исполнительной власти Краснодарского края. </w:t>
      </w:r>
    </w:p>
    <w:p>
      <w:pPr>
        <w:ind w:firstLine="709"/>
        <w:jc w:val="both"/>
      </w:pPr>
      <w:r>
        <w:t xml:space="preserve">На парламентских слушаниях и пленарных заседаниях в Законодательном Собрании Краснодарского края рассматривались заключения Палаты по проектам бюджетов края и Территориального фонда обязательного медицинского страхования Краснодарского края на 2015 год, отчетов об их исполнении за 2013 год. </w:t>
      </w:r>
    </w:p>
    <w:p>
      <w:pPr>
        <w:ind w:firstLine="709"/>
        <w:jc w:val="both"/>
      </w:pPr>
      <w:r>
        <w:t xml:space="preserve">На совместном заседании профильных комитетов Законодательного Собрания были рассмотрены результаты мониторинга выполнения указов Президента Российской Федерации от 07.05.2012 №№ 596–600, 606 и достижения показателей социально-экономического развития Краснодарского края. </w:t>
      </w:r>
    </w:p>
    <w:p>
      <w:pPr>
        <w:ind w:firstLine="709"/>
        <w:jc w:val="both"/>
      </w:pPr>
      <w:r>
        <w:t xml:space="preserve">Важным фактором, влияющим на положительную динамику исполнения представлений Палаты, послужило взаимодействие с органами прокуратуры края, следственным управлением Следственного комитета Российской Федерации по Краснодарскому краю и другими правоохранительными органами. </w:t>
      </w:r>
    </w:p>
    <w:p>
      <w:pPr>
        <w:ind w:firstLine="709"/>
        <w:jc w:val="both"/>
      </w:pPr>
      <w:r>
        <w:t xml:space="preserve">В целях обеспечения защиты государственных интересов края и пресечения правонарушений в прокуратуру края и правоохранительные органы было направлено 73 материала, по результатам рассмотрения которых прокурорами городов и районов внесено 125 представлений об устранении нарушений законодательства, более 110 должностных лиц привлечены к дисциплинарной ответственности, вынесено 11 постановлений о направлении соответствующих материалов в следственный орган или орган дознания для решения вопроса об уголовном преследовании, возбуждено 4 уголовных дела. </w:t>
      </w:r>
    </w:p>
    <w:p>
      <w:pPr>
        <w:ind w:firstLine="709"/>
        <w:jc w:val="both"/>
      </w:pPr>
      <w:r>
        <w:t xml:space="preserve">По поручению прокуратуры края и других правоохранительных органов специалистами Палаты проведено 14 проверок и экспертных мероприятий. </w:t>
      </w:r>
    </w:p>
    <w:p>
      <w:pPr>
        <w:ind w:firstLine="709"/>
        <w:jc w:val="both"/>
      </w:pPr>
      <w:r>
        <w:t xml:space="preserve">В результате принятых мер в 2014 году субъектами государственного финансового контроля устранено нарушений на сумму более 5,3 млрд. рублей: поставлено на учет государственное и муниципальное имущество, доплачены налоги и другие обязательные платежи, возмещены неправомерно использованные средства, устранены нарушения порядков ведения бюджетных смет и сводной бюджетной росписи, осуществления государственных закупок, а также в бухгалтерском учете и бюджетной отчетности. </w:t>
      </w:r>
    </w:p>
    <w:p>
      <w:pPr>
        <w:ind w:firstLine="709"/>
        <w:jc w:val="both"/>
      </w:pPr>
      <w:r>
        <w:t xml:space="preserve">Работа по устранению недостатков, выявленных Контрольно–счетной палатой в 2014 году, продолжается и в настоящее время. </w:t>
      </w:r>
    </w:p>
    <w:p>
      <w:pPr>
        <w:ind w:firstLine="709"/>
        <w:jc w:val="both"/>
      </w:pPr>
      <w:r>
        <w:t xml:space="preserve">Укреплялось деловое сотрудничество Палаты со Счетной палатой Российской Федерации, региональными и муниципальными контрольно-счетными органами. Председатель Палаты Ю.А. Агафонов принимал участие в ряде заседаний коллегии Счетной палаты Российской Федерации, заседаниях президиума Совета контрольно-счетных органов России. </w:t>
      </w:r>
    </w:p>
    <w:p>
      <w:pPr>
        <w:ind w:firstLine="709"/>
        <w:jc w:val="both"/>
      </w:pPr>
      <w:r>
        <w:t xml:space="preserve">В 2014 году активно проводилась работа Совета контрольно-счетных органов Краснодарского края. Палата постоянно оказывает консультативную помощь контрольно-счетным органам муниципальных образований края по вопросам организации и ведения контрольно-ревизионной и аналитической работы, правовым и иным проблемам в их деятельности. </w:t>
      </w:r>
    </w:p>
    <w:p>
      <w:pPr>
        <w:ind w:firstLine="709"/>
        <w:jc w:val="both"/>
      </w:pPr>
      <w:r>
        <w:t xml:space="preserve">Результаты отчетного года очевидны. Предоставленные права, как участника бюджетного процесса, и полномочия, определенные законами Российской Федерации и Краснодарского края, Палатой использованы в полной мере. </w:t>
      </w:r>
    </w:p>
    <w:p>
      <w:pPr>
        <w:ind w:firstLine="709"/>
        <w:jc w:val="both"/>
      </w:pPr>
      <w:r>
        <w:t xml:space="preserve">Намеченный на 2015 год план работы Контрольно-счетной палаты сформирован в свете приоритетных задач, поставленных перед контрольно-счетными органами Президентом Российской Федерации, направлен на повышение эффективности использования бюджетных средств и государственной собственности, дальнейшее укрепление бюджетной и финансово-хозяйственной дисциплины, что в условиях новых экономических вызовов позволит объективно оценивать риски, связанные с прогнозированием, планированием и текущим использованием средств краевого бюджета и бюджета Территориального фонда обязательного медицинского страхования Краснодарского края. </w:t>
      </w:r>
    </w:p>
    <w:p>
      <w:pPr>
        <w:ind w:firstLine="709"/>
        <w:jc w:val="both"/>
      </w:pPr>
      <w:r>
        <w:t xml:space="preserve">Вместе с тем, заслушав и обсудив результаты работы контролеров, депутаты Законодательного Собрания края в постановлении «Об отчете Контрольно-счетной палаты Краснодарского края о работе в 2014 году» обратили внимание на необходимость продолжения контроля за устранением выявленных нарушений требований бюджетного законодательства Российской Федерации и восстановлением в краевой и местные бюджеты средств использованных неправомерно, а также осуществления анализа обоснованности выделяемых бюджетных ассигнований для достижения целевых показателей, определенных государственными программами Краснодарского края, и другими документами стратегического планирования, в том числе инвестиционных проектов, ориентированных на импортозамещение. </w:t>
      </w:r>
    </w:p>
    <w:p>
      <w:pPr>
        <w:ind w:firstLine="709"/>
        <w:jc w:val="both"/>
      </w:pPr>
      <w:r>
        <w:t xml:space="preserve">Кроме того, подводя итоги года, депутаты не обошли вниманием руководителей органов исполнительной власти Краснодарского края, которым было поручено: </w:t>
      </w:r>
    </w:p>
    <w:p>
      <w:pPr>
        <w:ind w:firstLine="709"/>
        <w:jc w:val="both"/>
      </w:pPr>
      <w:r>
        <w:t xml:space="preserve">– обеспечить результативность, адресность и целевой характер использования бюджетных средств в соответствии с утвержденными бюджетными ассигнованиями; </w:t>
      </w:r>
    </w:p>
    <w:p>
      <w:pPr>
        <w:ind w:firstLine="709"/>
        <w:jc w:val="both"/>
      </w:pPr>
      <w:r>
        <w:t xml:space="preserve">– осуществлять регулярное обучение и переподготовку работников финансовой сферы главных администраторов бюджетных средств и подведомственных им учреждений; </w:t>
      </w:r>
    </w:p>
    <w:p>
      <w:pPr>
        <w:ind w:firstLine="709"/>
        <w:jc w:val="both"/>
      </w:pPr>
      <w:r>
        <w:t xml:space="preserve">– принять дополнительные меры по укреплению бюджетной и финансовой дисциплины в подведомственных учреждениях; </w:t>
      </w:r>
    </w:p>
    <w:p>
      <w:pPr>
        <w:ind w:firstLine="709"/>
        <w:jc w:val="both"/>
      </w:pPr>
      <w:r>
        <w:t xml:space="preserve">– усилить внутренний финансовый контроль за использованием бюджетных ресурсов, государственной и муниципальной собственности, ведением бухгалтерского и бюджетного учета, а также за осуществлением закупок для государственных и муниципальных нужд. </w:t>
      </w:r>
    </w:p>
    <w:p>
      <w:pPr>
        <w:ind w:firstLine="709"/>
        <w:jc w:val="both"/>
      </w:pPr>
      <w:r>
        <w:rPr>
          <w:b/>
          <w:bCs/>
        </w:rPr>
        <w:t xml:space="preserve">Выноски:</w:t>
      </w:r>
      <w:r>
        <w:t xml:space="preserve"> </w:t>
      </w:r>
    </w:p>
    <w:p>
      <w:pPr>
        <w:ind w:firstLine="709"/>
        <w:jc w:val="both"/>
      </w:pPr>
      <w:r>
        <w:t xml:space="preserve">* Контрольно-счетной палатой за 2014 год выявлены различные нарушения и недостатки в финансово-бюджетной сфере на сумму 12,5  млрд. рублей. </w:t>
      </w:r>
    </w:p>
    <w:p>
      <w:pPr>
        <w:ind w:firstLine="709"/>
        <w:jc w:val="both"/>
      </w:pPr>
      <w:r>
        <w:t xml:space="preserve">* Значительный удельный вес составили факты ненадлежащего исполнения бюджетного процесса главными администраторами (администраторами) доходов бюджета и главными распорядителями бюджетных средств –2,5 млрд. рублей и нарушения, связанные с невыполнением условий предоставления (получения) субсидий и межбюджетных трансфертов из краевого бюджета – 519,9 млн. рублей, прочие нарушения при осуществлении бюджетного процесса, что зачастую связано с недостаточной квалификацией работников соответствующих финансовых и бухгалтерских подразделений. </w:t>
      </w:r>
    </w:p>
    <w:p>
      <w:pPr>
        <w:ind w:firstLine="709"/>
        <w:jc w:val="both"/>
      </w:pPr>
      <w:r>
        <w:t xml:space="preserve">* Выявлены резервы увеличения доходной части консолидированного бюджета края на сумму более 1 млрд. рублей. </w:t>
      </w:r>
    </w:p>
    <w:p>
      <w:pPr>
        <w:ind w:firstLine="709"/>
        <w:jc w:val="both"/>
      </w:pPr>
      <w:r>
        <w:t xml:space="preserve">*В результате принимаемых мер субъектами государственного финансового контроля устранено нарушений на сумму более 5,3 млрд. рублей, в том числе: </w:t>
      </w:r>
    </w:p>
    <w:p>
      <w:pPr>
        <w:ind w:firstLine="709"/>
        <w:jc w:val="both"/>
      </w:pPr>
      <w:r>
        <w:t xml:space="preserve">– в бюджеты всех уровней доплачены налоги и другие обязательные платежи на сумму 89,3 млн. рублей </w:t>
      </w:r>
    </w:p>
    <w:p>
      <w:pPr>
        <w:ind w:firstLine="709"/>
        <w:jc w:val="both"/>
      </w:pPr>
      <w:r>
        <w:t xml:space="preserve">– возмещено в бюджеты бюджетных средств на сумму 60,0 млн. рублей, из них: возмещены неправомерно или необоснованно оплаченные расходы на сумму 17,8 млн. рублей; </w:t>
      </w:r>
    </w:p>
    <w:p>
      <w:pPr>
        <w:ind w:firstLine="709"/>
        <w:jc w:val="both"/>
      </w:pPr>
      <w:r>
        <w:t xml:space="preserve">– устранены нарушения и недостатки в области государственных закупок на сумму 67,1 млн. рублей; </w:t>
      </w:r>
    </w:p>
    <w:p>
      <w:pPr>
        <w:ind w:firstLine="709"/>
        <w:jc w:val="both"/>
      </w:pPr>
      <w:r>
        <w:t xml:space="preserve">– приостановлено предоставление межбюджетных трансфертов на общую сумму 8,4 млн. рублей, а также восстановлены в бюджетах средства, использованные по нецелевому назначению, в сумме 0,3 млн. рублей. </w:t>
      </w:r>
    </w:p>
    <w:p>
      <w:pPr>
        <w:ind w:firstLine="709"/>
        <w:jc w:val="both"/>
      </w:pPr>
      <w:r>
        <w:t xml:space="preserve">– устранены нарушения порядка ведения учета государственной (муниципальной) собственности на сумму 333,9 млн. рублей; </w:t>
      </w:r>
    </w:p>
    <w:p>
      <w:pPr>
        <w:ind w:firstLine="709"/>
        <w:jc w:val="both"/>
      </w:pPr>
      <w:r>
        <w:t xml:space="preserve">– поставлено на учет государственное и муниципальное имущество на сумму 542,8 млн. рублей, </w:t>
      </w:r>
    </w:p>
    <w:p>
      <w:pPr>
        <w:ind w:firstLine="709"/>
        <w:jc w:val="both"/>
      </w:pPr>
      <w:r>
        <w:t xml:space="preserve">– устранены нарушения и недостатки при ведении бухгалтерского учета и отчетности на сумму 317,5 млн. рублей. </w:t>
      </w:r>
    </w:p>
    <w:p>
      <w:pPr>
        <w:ind w:firstLine="709"/>
        <w:jc w:val="both"/>
      </w:pPr>
      <w:r>
        <w:rPr>
          <w:b/>
          <w:bCs/>
        </w:rPr>
        <w:t xml:space="preserve">*Кроме того:</w:t>
      </w:r>
      <w:r>
        <w:t xml:space="preserve"> </w:t>
      </w:r>
    </w:p>
    <w:p>
      <w:pPr>
        <w:ind w:firstLine="709"/>
        <w:jc w:val="both"/>
      </w:pPr>
      <w:r>
        <w:t xml:space="preserve">* Контрольно-счетной палатой внесено объектам контроля 121 представление и 4 предписания. </w:t>
      </w:r>
    </w:p>
    <w:p>
      <w:pPr>
        <w:ind w:firstLine="709"/>
        <w:jc w:val="both"/>
      </w:pPr>
      <w:r>
        <w:t xml:space="preserve">* 134 должностных лица, допустивших финансовые нарушения и недостатки в работе, привлечены к дисциплинарной ответственности; </w:t>
      </w:r>
    </w:p>
    <w:p>
      <w:pPr>
        <w:ind w:firstLine="709"/>
        <w:jc w:val="both"/>
      </w:pPr>
      <w:r>
        <w:t xml:space="preserve">* 73 материала контрольных и экспертно-аналитических мероприятий направлено в правоохранительные органы Краснодарского края. </w:t>
      </w:r>
    </w:p>
    <w:p>
      <w:pPr>
        <w:ind w:firstLine="709"/>
        <w:jc w:val="both"/>
      </w:pPr>
      <w:r>
        <w:t xml:space="preserve">*По итогам проверок Палаты 2 должностных и 1 юридическое лицо привлечены к административной ответственности, возбуждено 13 уголовных дел; </w:t>
      </w:r>
    </w:p>
    <w:p>
      <w:pPr>
        <w:ind w:firstLine="709"/>
        <w:jc w:val="both"/>
      </w:pPr>
      <w:r>
        <w:rPr>
          <w:b/>
          <w:bCs/>
        </w:rPr>
        <w:t xml:space="preserve">* Контрольно-счетной палате Краснодарского края:</w:t>
      </w:r>
      <w:r>
        <w:t xml:space="preserve"> </w:t>
      </w:r>
    </w:p>
    <w:p>
      <w:pPr>
        <w:ind w:firstLine="709"/>
        <w:jc w:val="both"/>
      </w:pPr>
      <w:r>
        <w:t xml:space="preserve">– особое внимание уделять реализации принимаемых на краевом уровне антикризисных мер, направленных на поддержку инвестиционной деятельности, развитие промышленности, сельского хозяйства, малого и среднего предпринимательства, исполнение обязательств социального характера, мобилизацию доходов регионального бюджета и оптимизацию его расходной части; </w:t>
      </w:r>
    </w:p>
    <w:p>
      <w:pPr>
        <w:ind w:firstLine="709"/>
        <w:jc w:val="both"/>
      </w:pPr>
      <w:r>
        <w:t xml:space="preserve">– осуществлять анализ обоснованности выделяемых бюджетных ассигнований для достижения целевых показателей, определенных государственными программами Краснодарского края, и другими документами стратегического планирования, а так же инвестиционных проектов, ориентированных на импортозамещение; </w:t>
      </w:r>
    </w:p>
    <w:p>
      <w:pPr>
        <w:ind w:firstLine="709"/>
        <w:jc w:val="both"/>
      </w:pPr>
      <w:r>
        <w:t xml:space="preserve">– обеспечить контроль за достижением целевых показателей социально-экономического развития и выполнением поручений отдельных указов Президента Российской Федерации на территории Краснодарского края; </w:t>
      </w:r>
    </w:p>
    <w:p>
      <w:pPr>
        <w:ind w:firstLine="709"/>
        <w:jc w:val="both"/>
      </w:pPr>
      <w:r>
        <w:t xml:space="preserve">– проводить аудит эффективности в сфере закупок товаров, работ и услуг; </w:t>
      </w:r>
    </w:p>
    <w:p>
      <w:pPr>
        <w:ind w:firstLine="709"/>
        <w:jc w:val="both"/>
      </w:pPr>
      <w:r>
        <w:t xml:space="preserve">– продолжить мероприятия по осуществлению контроля за устранением выявленных нарушений требований бюджетного законодательства Российской Федерации и восстановлением в краевой и местные бюджеты средств использованных неправомерно. 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за 2014 год</dc:title>
  <dc:creator>Контрольно-счетная палата Краснодарского края</dc:creator>
  <dcterms:created xsi:type="dcterms:W3CDTF">2026-10-27T06:08:11Z</dcterms:created>
  <dcterms:modified xsi:type="dcterms:W3CDTF">2026-10-27T06:08:11Z</dcterms:modified>
</cp:coreProperties>
</file>